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89F14" w14:textId="335EF393" w:rsidR="004F54D9" w:rsidRDefault="004D4FF9">
      <w:pPr>
        <w:pStyle w:val="BodyText"/>
        <w:rPr>
          <w:rFonts w:ascii="Times New Roman"/>
          <w:sz w:val="20"/>
        </w:rPr>
      </w:pPr>
      <w:r>
        <w:rPr>
          <w:noProof/>
        </w:rPr>
        <mc:AlternateContent>
          <mc:Choice Requires="wps">
            <w:drawing>
              <wp:anchor distT="0" distB="0" distL="114300" distR="114300" simplePos="0" relativeHeight="15728640" behindDoc="0" locked="0" layoutInCell="1" allowOverlap="1" wp14:anchorId="3ADF6C42" wp14:editId="51292AE2">
                <wp:simplePos x="0" y="0"/>
                <wp:positionH relativeFrom="page">
                  <wp:posOffset>7472680</wp:posOffset>
                </wp:positionH>
                <wp:positionV relativeFrom="page">
                  <wp:posOffset>10627360</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8A5BD" id="Line 3"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4pt,836.8pt" to="588.4pt,8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" strokeweight=".1273mm">
                <w10:wrap anchorx="page" anchory="page"/>
              </v:line>
            </w:pict>
          </mc:Fallback>
        </mc:AlternateContent>
      </w:r>
    </w:p>
    <w:p w14:paraId="38BB80AF" w14:textId="77777777" w:rsidR="004F54D9" w:rsidRDefault="004F54D9">
      <w:pPr>
        <w:pStyle w:val="BodyText"/>
        <w:rPr>
          <w:rFonts w:ascii="Times New Roman"/>
          <w:sz w:val="20"/>
        </w:rPr>
      </w:pPr>
    </w:p>
    <w:p w14:paraId="0C4478D1" w14:textId="77777777" w:rsidR="004F54D9" w:rsidRDefault="004F54D9">
      <w:pPr>
        <w:pStyle w:val="BodyText"/>
        <w:spacing w:before="6"/>
        <w:rPr>
          <w:rFonts w:ascii="Times New Roman"/>
          <w:sz w:val="18"/>
        </w:rPr>
      </w:pPr>
    </w:p>
    <w:p w14:paraId="39DBA917" w14:textId="07CB35BE" w:rsidR="004F54D9" w:rsidRDefault="00CE462B" w:rsidP="00CE462B">
      <w:pPr>
        <w:pStyle w:val="BodyText"/>
        <w:jc w:val="center"/>
        <w:rPr>
          <w:rFonts w:ascii="Times New Roman"/>
          <w:sz w:val="20"/>
        </w:rPr>
      </w:pPr>
      <w:r>
        <w:rPr>
          <w:rFonts w:ascii="Times New Roman"/>
          <w:noProof/>
          <w:sz w:val="20"/>
        </w:rPr>
        <w:drawing>
          <wp:inline distT="0" distB="0" distL="0" distR="0" wp14:anchorId="19D97E23" wp14:editId="6EB26D10">
            <wp:extent cx="2083777" cy="948344"/>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6755" cy="963353"/>
                    </a:xfrm>
                    <a:prstGeom prst="rect">
                      <a:avLst/>
                    </a:prstGeom>
                  </pic:spPr>
                </pic:pic>
              </a:graphicData>
            </a:graphic>
          </wp:inline>
        </w:drawing>
      </w:r>
    </w:p>
    <w:p w14:paraId="3AF2B5EA" w14:textId="77777777" w:rsidR="004F54D9" w:rsidRDefault="004F54D9">
      <w:pPr>
        <w:pStyle w:val="BodyText"/>
        <w:rPr>
          <w:rFonts w:ascii="Times New Roman"/>
          <w:sz w:val="20"/>
        </w:rPr>
      </w:pPr>
    </w:p>
    <w:p w14:paraId="0C39B4B1" w14:textId="77777777" w:rsidR="004F54D9" w:rsidRDefault="004F54D9">
      <w:pPr>
        <w:pStyle w:val="BodyText"/>
        <w:spacing w:before="11"/>
        <w:rPr>
          <w:rFonts w:ascii="Times New Roman"/>
          <w:sz w:val="21"/>
        </w:rPr>
      </w:pPr>
    </w:p>
    <w:p w14:paraId="1CD5A63F" w14:textId="77777777" w:rsidR="004F54D9" w:rsidRPr="00CE462B" w:rsidRDefault="00B839D0" w:rsidP="00CE462B">
      <w:pPr>
        <w:jc w:val="center"/>
        <w:rPr>
          <w:b/>
          <w:bCs/>
          <w:u w:val="single"/>
        </w:rPr>
      </w:pPr>
      <w:r w:rsidRPr="00CE462B">
        <w:rPr>
          <w:b/>
          <w:bCs/>
          <w:u w:val="single"/>
        </w:rPr>
        <w:t>Modern Slavery and Human Trafficking Policy Statement</w:t>
      </w:r>
    </w:p>
    <w:p w14:paraId="4B577E5A" w14:textId="77777777" w:rsidR="004F54D9" w:rsidRPr="00CE462B" w:rsidRDefault="004F54D9">
      <w:pPr>
        <w:pStyle w:val="BodyText"/>
        <w:spacing w:before="10"/>
      </w:pPr>
    </w:p>
    <w:p w14:paraId="769716C3" w14:textId="77777777" w:rsidR="004F54D9" w:rsidRPr="00CE462B" w:rsidRDefault="00B839D0">
      <w:pPr>
        <w:pStyle w:val="BodyText"/>
        <w:spacing w:line="268" w:lineRule="auto"/>
        <w:ind w:left="123" w:right="178" w:firstLine="1"/>
      </w:pPr>
      <w:r w:rsidRPr="00CE462B">
        <w:t>Modern</w:t>
      </w:r>
      <w:r w:rsidRPr="00CE462B">
        <w:rPr>
          <w:spacing w:val="-12"/>
        </w:rPr>
        <w:t xml:space="preserve"> </w:t>
      </w:r>
      <w:r w:rsidRPr="00CE462B">
        <w:t>slavery</w:t>
      </w:r>
      <w:r w:rsidRPr="00CE462B">
        <w:rPr>
          <w:spacing w:val="-8"/>
        </w:rPr>
        <w:t xml:space="preserve"> </w:t>
      </w:r>
      <w:r w:rsidRPr="00CE462B">
        <w:t>is</w:t>
      </w:r>
      <w:r w:rsidRPr="00CE462B">
        <w:rPr>
          <w:spacing w:val="-10"/>
        </w:rPr>
        <w:t xml:space="preserve"> </w:t>
      </w:r>
      <w:r w:rsidRPr="00CE462B">
        <w:t>a</w:t>
      </w:r>
      <w:r w:rsidRPr="00CE462B">
        <w:rPr>
          <w:spacing w:val="-11"/>
        </w:rPr>
        <w:t xml:space="preserve"> </w:t>
      </w:r>
      <w:r w:rsidRPr="00CE462B">
        <w:t>crime</w:t>
      </w:r>
      <w:r w:rsidRPr="00CE462B">
        <w:rPr>
          <w:spacing w:val="-10"/>
        </w:rPr>
        <w:t xml:space="preserve"> </w:t>
      </w:r>
      <w:r w:rsidRPr="00CE462B">
        <w:t>and</w:t>
      </w:r>
      <w:r w:rsidRPr="00CE462B">
        <w:rPr>
          <w:spacing w:val="-11"/>
        </w:rPr>
        <w:t xml:space="preserve"> </w:t>
      </w:r>
      <w:r w:rsidRPr="00CE462B">
        <w:t>gross</w:t>
      </w:r>
      <w:r w:rsidRPr="00CE462B">
        <w:rPr>
          <w:spacing w:val="-11"/>
        </w:rPr>
        <w:t xml:space="preserve"> </w:t>
      </w:r>
      <w:r w:rsidRPr="00CE462B">
        <w:t>violation of</w:t>
      </w:r>
      <w:r w:rsidRPr="00CE462B">
        <w:rPr>
          <w:spacing w:val="-14"/>
        </w:rPr>
        <w:t xml:space="preserve"> </w:t>
      </w:r>
      <w:r w:rsidRPr="00CE462B">
        <w:t>fundamental</w:t>
      </w:r>
      <w:r w:rsidRPr="00CE462B">
        <w:rPr>
          <w:spacing w:val="-9"/>
        </w:rPr>
        <w:t xml:space="preserve"> </w:t>
      </w:r>
      <w:r w:rsidRPr="00CE462B">
        <w:t>human</w:t>
      </w:r>
      <w:r w:rsidRPr="00CE462B">
        <w:rPr>
          <w:spacing w:val="-5"/>
        </w:rPr>
        <w:t xml:space="preserve"> </w:t>
      </w:r>
      <w:r w:rsidRPr="00CE462B">
        <w:t>rights.</w:t>
      </w:r>
      <w:r w:rsidRPr="00CE462B">
        <w:rPr>
          <w:spacing w:val="46"/>
        </w:rPr>
        <w:t xml:space="preserve"> </w:t>
      </w:r>
      <w:r w:rsidRPr="00CE462B">
        <w:t>It</w:t>
      </w:r>
      <w:r w:rsidRPr="00CE462B">
        <w:rPr>
          <w:spacing w:val="-20"/>
        </w:rPr>
        <w:t xml:space="preserve"> </w:t>
      </w:r>
      <w:r w:rsidRPr="00CE462B">
        <w:t>takes</w:t>
      </w:r>
      <w:r w:rsidRPr="00CE462B">
        <w:rPr>
          <w:spacing w:val="-10"/>
        </w:rPr>
        <w:t xml:space="preserve"> </w:t>
      </w:r>
      <w:r w:rsidRPr="00CE462B">
        <w:t>various forms,</w:t>
      </w:r>
      <w:r w:rsidRPr="00CE462B">
        <w:rPr>
          <w:spacing w:val="-2"/>
        </w:rPr>
        <w:t xml:space="preserve"> </w:t>
      </w:r>
      <w:r w:rsidRPr="00CE462B">
        <w:t>all</w:t>
      </w:r>
      <w:r w:rsidRPr="00CE462B">
        <w:rPr>
          <w:spacing w:val="-15"/>
        </w:rPr>
        <w:t xml:space="preserve"> </w:t>
      </w:r>
      <w:r w:rsidRPr="00CE462B">
        <w:t>of</w:t>
      </w:r>
      <w:r w:rsidRPr="00CE462B">
        <w:rPr>
          <w:spacing w:val="-14"/>
        </w:rPr>
        <w:t xml:space="preserve"> </w:t>
      </w:r>
      <w:r w:rsidRPr="00CE462B">
        <w:t>which</w:t>
      </w:r>
      <w:r w:rsidRPr="00CE462B">
        <w:rPr>
          <w:spacing w:val="-11"/>
        </w:rPr>
        <w:t xml:space="preserve"> </w:t>
      </w:r>
      <w:r w:rsidRPr="00CE462B">
        <w:t>have</w:t>
      </w:r>
      <w:r w:rsidRPr="00CE462B">
        <w:rPr>
          <w:spacing w:val="-19"/>
        </w:rPr>
        <w:t xml:space="preserve"> </w:t>
      </w:r>
      <w:r w:rsidRPr="00CE462B">
        <w:t>in</w:t>
      </w:r>
      <w:r w:rsidRPr="00CE462B">
        <w:rPr>
          <w:spacing w:val="-19"/>
        </w:rPr>
        <w:t xml:space="preserve"> </w:t>
      </w:r>
      <w:r w:rsidRPr="00CE462B">
        <w:t>common</w:t>
      </w:r>
      <w:r w:rsidRPr="00CE462B">
        <w:rPr>
          <w:spacing w:val="-3"/>
        </w:rPr>
        <w:t xml:space="preserve"> </w:t>
      </w:r>
      <w:r w:rsidRPr="00CE462B">
        <w:t>the</w:t>
      </w:r>
      <w:r w:rsidRPr="00CE462B">
        <w:rPr>
          <w:spacing w:val="-13"/>
        </w:rPr>
        <w:t xml:space="preserve"> </w:t>
      </w:r>
      <w:r w:rsidRPr="00CE462B">
        <w:t>deprivation</w:t>
      </w:r>
      <w:r w:rsidRPr="00CE462B">
        <w:rPr>
          <w:spacing w:val="7"/>
        </w:rPr>
        <w:t xml:space="preserve"> </w:t>
      </w:r>
      <w:r w:rsidRPr="00CE462B">
        <w:t>of</w:t>
      </w:r>
      <w:r w:rsidRPr="00CE462B">
        <w:rPr>
          <w:spacing w:val="-14"/>
        </w:rPr>
        <w:t xml:space="preserve"> </w:t>
      </w:r>
      <w:r w:rsidRPr="00FB4D4A">
        <w:rPr>
          <w:bCs/>
        </w:rPr>
        <w:t>a</w:t>
      </w:r>
      <w:r w:rsidRPr="00CE462B">
        <w:rPr>
          <w:b/>
          <w:spacing w:val="-17"/>
        </w:rPr>
        <w:t xml:space="preserve"> </w:t>
      </w:r>
      <w:r w:rsidRPr="00CE462B">
        <w:t>person's</w:t>
      </w:r>
      <w:r w:rsidRPr="00CE462B">
        <w:rPr>
          <w:spacing w:val="-2"/>
        </w:rPr>
        <w:t xml:space="preserve"> </w:t>
      </w:r>
      <w:r w:rsidRPr="00CE462B">
        <w:t>liberty</w:t>
      </w:r>
      <w:r w:rsidRPr="00CE462B">
        <w:rPr>
          <w:spacing w:val="-3"/>
        </w:rPr>
        <w:t xml:space="preserve"> </w:t>
      </w:r>
      <w:r w:rsidRPr="00CE462B">
        <w:t>by</w:t>
      </w:r>
      <w:r w:rsidRPr="00CE462B">
        <w:rPr>
          <w:spacing w:val="-8"/>
        </w:rPr>
        <w:t xml:space="preserve"> </w:t>
      </w:r>
      <w:r w:rsidRPr="00CE462B">
        <w:t>another</w:t>
      </w:r>
      <w:r w:rsidRPr="00CE462B">
        <w:rPr>
          <w:spacing w:val="-7"/>
        </w:rPr>
        <w:t xml:space="preserve"> </w:t>
      </w:r>
      <w:r w:rsidRPr="00CE462B">
        <w:t>in</w:t>
      </w:r>
      <w:r w:rsidRPr="00CE462B">
        <w:rPr>
          <w:spacing w:val="-23"/>
        </w:rPr>
        <w:t xml:space="preserve"> </w:t>
      </w:r>
      <w:r w:rsidRPr="00CE462B">
        <w:t>order to exploit them for personal or commercial</w:t>
      </w:r>
      <w:r w:rsidRPr="00CE462B">
        <w:rPr>
          <w:spacing w:val="-24"/>
        </w:rPr>
        <w:t xml:space="preserve"> </w:t>
      </w:r>
      <w:r w:rsidRPr="00CE462B">
        <w:t>gain.</w:t>
      </w:r>
    </w:p>
    <w:p w14:paraId="1D512F67" w14:textId="77777777" w:rsidR="004F54D9" w:rsidRPr="00CE462B" w:rsidRDefault="004F54D9">
      <w:pPr>
        <w:pStyle w:val="BodyText"/>
      </w:pPr>
    </w:p>
    <w:p w14:paraId="4E943FEF" w14:textId="77777777" w:rsidR="004F54D9" w:rsidRPr="00CE462B" w:rsidRDefault="00B839D0">
      <w:pPr>
        <w:pStyle w:val="BodyText"/>
        <w:spacing w:line="276" w:lineRule="auto"/>
        <w:ind w:left="112" w:firstLine="11"/>
      </w:pPr>
      <w:r w:rsidRPr="00CE462B">
        <w:t>We</w:t>
      </w:r>
      <w:r w:rsidRPr="00CE462B">
        <w:rPr>
          <w:spacing w:val="-18"/>
        </w:rPr>
        <w:t xml:space="preserve"> </w:t>
      </w:r>
      <w:r w:rsidRPr="00CE462B">
        <w:t>have</w:t>
      </w:r>
      <w:r w:rsidRPr="00CE462B">
        <w:rPr>
          <w:spacing w:val="-10"/>
        </w:rPr>
        <w:t xml:space="preserve"> </w:t>
      </w:r>
      <w:r w:rsidRPr="00CE462B">
        <w:t>a</w:t>
      </w:r>
      <w:r w:rsidRPr="00CE462B">
        <w:rPr>
          <w:spacing w:val="-14"/>
        </w:rPr>
        <w:t xml:space="preserve"> </w:t>
      </w:r>
      <w:r w:rsidRPr="00CE462B">
        <w:t>zero-tolerance</w:t>
      </w:r>
      <w:r w:rsidRPr="00CE462B">
        <w:rPr>
          <w:spacing w:val="-14"/>
        </w:rPr>
        <w:t xml:space="preserve"> </w:t>
      </w:r>
      <w:r w:rsidRPr="00CE462B">
        <w:t>approach</w:t>
      </w:r>
      <w:r w:rsidRPr="00CE462B">
        <w:rPr>
          <w:spacing w:val="-11"/>
        </w:rPr>
        <w:t xml:space="preserve"> </w:t>
      </w:r>
      <w:r w:rsidRPr="00CE462B">
        <w:t>to</w:t>
      </w:r>
      <w:r w:rsidRPr="00CE462B">
        <w:rPr>
          <w:spacing w:val="-20"/>
        </w:rPr>
        <w:t xml:space="preserve"> </w:t>
      </w:r>
      <w:r w:rsidRPr="00CE462B">
        <w:t>modern</w:t>
      </w:r>
      <w:r w:rsidRPr="00CE462B">
        <w:rPr>
          <w:spacing w:val="-12"/>
        </w:rPr>
        <w:t xml:space="preserve"> </w:t>
      </w:r>
      <w:r w:rsidRPr="00CE462B">
        <w:t>slavery</w:t>
      </w:r>
      <w:r w:rsidRPr="00CE462B">
        <w:rPr>
          <w:spacing w:val="4"/>
        </w:rPr>
        <w:t xml:space="preserve"> </w:t>
      </w:r>
      <w:r w:rsidRPr="00CE462B">
        <w:t>and</w:t>
      </w:r>
      <w:r w:rsidRPr="00CE462B">
        <w:rPr>
          <w:spacing w:val="-17"/>
        </w:rPr>
        <w:t xml:space="preserve"> </w:t>
      </w:r>
      <w:r w:rsidRPr="00CE462B">
        <w:t>are</w:t>
      </w:r>
      <w:r w:rsidRPr="00CE462B">
        <w:rPr>
          <w:spacing w:val="-20"/>
        </w:rPr>
        <w:t xml:space="preserve"> </w:t>
      </w:r>
      <w:r w:rsidRPr="00CE462B">
        <w:t>fully</w:t>
      </w:r>
      <w:r w:rsidRPr="00CE462B">
        <w:rPr>
          <w:spacing w:val="1"/>
        </w:rPr>
        <w:t xml:space="preserve"> </w:t>
      </w:r>
      <w:r w:rsidRPr="00CE462B">
        <w:t>committed</w:t>
      </w:r>
      <w:r w:rsidRPr="00CE462B">
        <w:rPr>
          <w:spacing w:val="-3"/>
        </w:rPr>
        <w:t xml:space="preserve"> </w:t>
      </w:r>
      <w:r w:rsidRPr="00CE462B">
        <w:t>to</w:t>
      </w:r>
      <w:r w:rsidRPr="00CE462B">
        <w:rPr>
          <w:spacing w:val="-13"/>
        </w:rPr>
        <w:t xml:space="preserve"> </w:t>
      </w:r>
      <w:r w:rsidRPr="00CE462B">
        <w:t>preventing slavery</w:t>
      </w:r>
      <w:r w:rsidRPr="00CE462B">
        <w:rPr>
          <w:spacing w:val="9"/>
        </w:rPr>
        <w:t xml:space="preserve"> </w:t>
      </w:r>
      <w:r w:rsidRPr="00CE462B">
        <w:t>and</w:t>
      </w:r>
      <w:r w:rsidRPr="00CE462B">
        <w:rPr>
          <w:spacing w:val="-19"/>
        </w:rPr>
        <w:t xml:space="preserve"> </w:t>
      </w:r>
      <w:r w:rsidRPr="00CE462B">
        <w:t>human</w:t>
      </w:r>
      <w:r w:rsidRPr="00CE462B">
        <w:rPr>
          <w:spacing w:val="-9"/>
        </w:rPr>
        <w:t xml:space="preserve"> </w:t>
      </w:r>
      <w:r w:rsidRPr="00CE462B">
        <w:t>trafficking</w:t>
      </w:r>
      <w:r w:rsidRPr="00CE462B">
        <w:rPr>
          <w:spacing w:val="-6"/>
        </w:rPr>
        <w:t xml:space="preserve"> </w:t>
      </w:r>
      <w:r w:rsidRPr="00CE462B">
        <w:t>in</w:t>
      </w:r>
      <w:r w:rsidRPr="00CE462B">
        <w:rPr>
          <w:spacing w:val="-24"/>
        </w:rPr>
        <w:t xml:space="preserve"> </w:t>
      </w:r>
      <w:r w:rsidRPr="00CE462B">
        <w:t>our</w:t>
      </w:r>
      <w:r w:rsidRPr="00CE462B">
        <w:rPr>
          <w:spacing w:val="-8"/>
        </w:rPr>
        <w:t xml:space="preserve"> </w:t>
      </w:r>
      <w:r w:rsidRPr="00CE462B">
        <w:t>corporate</w:t>
      </w:r>
      <w:r w:rsidRPr="00CE462B">
        <w:rPr>
          <w:spacing w:val="1"/>
        </w:rPr>
        <w:t xml:space="preserve"> </w:t>
      </w:r>
      <w:r w:rsidRPr="00CE462B">
        <w:t>activities.</w:t>
      </w:r>
      <w:r w:rsidRPr="00CE462B">
        <w:rPr>
          <w:spacing w:val="54"/>
        </w:rPr>
        <w:t xml:space="preserve"> </w:t>
      </w:r>
      <w:r w:rsidRPr="00CE462B">
        <w:t>We</w:t>
      </w:r>
      <w:r w:rsidRPr="00CE462B">
        <w:rPr>
          <w:spacing w:val="-19"/>
        </w:rPr>
        <w:t xml:space="preserve"> </w:t>
      </w:r>
      <w:r w:rsidRPr="00CE462B">
        <w:t>are</w:t>
      </w:r>
      <w:r w:rsidRPr="00CE462B">
        <w:rPr>
          <w:spacing w:val="-19"/>
        </w:rPr>
        <w:t xml:space="preserve"> </w:t>
      </w:r>
      <w:r w:rsidRPr="00CE462B">
        <w:t>also</w:t>
      </w:r>
      <w:r w:rsidRPr="00CE462B">
        <w:rPr>
          <w:spacing w:val="-19"/>
        </w:rPr>
        <w:t xml:space="preserve"> </w:t>
      </w:r>
      <w:r w:rsidRPr="00CE462B">
        <w:t>committed</w:t>
      </w:r>
      <w:r w:rsidRPr="00CE462B">
        <w:rPr>
          <w:spacing w:val="-10"/>
        </w:rPr>
        <w:t xml:space="preserve"> </w:t>
      </w:r>
      <w:r w:rsidRPr="00CE462B">
        <w:t>to</w:t>
      </w:r>
      <w:r w:rsidRPr="00CE462B">
        <w:rPr>
          <w:spacing w:val="-22"/>
        </w:rPr>
        <w:t xml:space="preserve"> </w:t>
      </w:r>
      <w:r w:rsidRPr="00CE462B">
        <w:t>ensuring there is transparency in our own business and in our approach to tackling modern slavery throughout our supply chains, consistent with our disclosure obligations under the Modern Slavery Act 2015. We all have a responsibility to be alert to the risks, however small, in our business and in the wider supply</w:t>
      </w:r>
      <w:r w:rsidRPr="00CE462B">
        <w:rPr>
          <w:spacing w:val="-12"/>
        </w:rPr>
        <w:t xml:space="preserve"> </w:t>
      </w:r>
      <w:r w:rsidRPr="00CE462B">
        <w:t>chain.</w:t>
      </w:r>
    </w:p>
    <w:p w14:paraId="28659289" w14:textId="77777777" w:rsidR="004F54D9" w:rsidRPr="00CE462B" w:rsidRDefault="004F54D9">
      <w:pPr>
        <w:pStyle w:val="BodyText"/>
        <w:spacing w:before="10"/>
      </w:pPr>
    </w:p>
    <w:p w14:paraId="5BB35C06" w14:textId="77777777" w:rsidR="004F54D9" w:rsidRPr="00CE462B" w:rsidRDefault="00B839D0">
      <w:pPr>
        <w:pStyle w:val="BodyText"/>
        <w:spacing w:line="266" w:lineRule="auto"/>
        <w:ind w:left="109" w:right="161" w:firstLine="5"/>
      </w:pPr>
      <w:r w:rsidRPr="00CE462B">
        <w:t>This</w:t>
      </w:r>
      <w:r w:rsidRPr="00CE462B">
        <w:rPr>
          <w:spacing w:val="-9"/>
        </w:rPr>
        <w:t xml:space="preserve"> </w:t>
      </w:r>
      <w:r w:rsidRPr="00CE462B">
        <w:t>statement</w:t>
      </w:r>
      <w:r w:rsidRPr="00CE462B">
        <w:rPr>
          <w:spacing w:val="5"/>
        </w:rPr>
        <w:t xml:space="preserve"> </w:t>
      </w:r>
      <w:r w:rsidRPr="00CE462B">
        <w:t>set</w:t>
      </w:r>
      <w:r w:rsidRPr="00CE462B">
        <w:rPr>
          <w:spacing w:val="-13"/>
        </w:rPr>
        <w:t xml:space="preserve"> </w:t>
      </w:r>
      <w:r w:rsidRPr="00CE462B">
        <w:t>outs</w:t>
      </w:r>
      <w:r w:rsidRPr="00CE462B">
        <w:rPr>
          <w:spacing w:val="-21"/>
        </w:rPr>
        <w:t xml:space="preserve"> </w:t>
      </w:r>
      <w:r w:rsidRPr="00CE462B">
        <w:t>CF</w:t>
      </w:r>
      <w:r w:rsidRPr="00CE462B">
        <w:rPr>
          <w:spacing w:val="-17"/>
        </w:rPr>
        <w:t xml:space="preserve"> </w:t>
      </w:r>
      <w:r w:rsidRPr="00CE462B">
        <w:t>Booth</w:t>
      </w:r>
      <w:r w:rsidRPr="00CE462B">
        <w:rPr>
          <w:spacing w:val="-9"/>
        </w:rPr>
        <w:t xml:space="preserve"> </w:t>
      </w:r>
      <w:r w:rsidRPr="00CE462B">
        <w:t>Limited</w:t>
      </w:r>
      <w:r w:rsidRPr="00CE462B">
        <w:rPr>
          <w:spacing w:val="-5"/>
        </w:rPr>
        <w:t xml:space="preserve"> </w:t>
      </w:r>
      <w:r w:rsidRPr="00CE462B">
        <w:t>actions</w:t>
      </w:r>
      <w:r w:rsidRPr="00CE462B">
        <w:rPr>
          <w:spacing w:val="-5"/>
        </w:rPr>
        <w:t xml:space="preserve"> </w:t>
      </w:r>
      <w:r w:rsidRPr="00CE462B">
        <w:t>to</w:t>
      </w:r>
      <w:r w:rsidRPr="00CE462B">
        <w:rPr>
          <w:spacing w:val="-21"/>
        </w:rPr>
        <w:t xml:space="preserve"> </w:t>
      </w:r>
      <w:r w:rsidRPr="00CE462B">
        <w:t>understand</w:t>
      </w:r>
      <w:r w:rsidRPr="00CE462B">
        <w:rPr>
          <w:spacing w:val="-8"/>
        </w:rPr>
        <w:t xml:space="preserve"> </w:t>
      </w:r>
      <w:r w:rsidRPr="00CE462B">
        <w:t>all</w:t>
      </w:r>
      <w:r w:rsidRPr="00CE462B">
        <w:rPr>
          <w:spacing w:val="-29"/>
        </w:rPr>
        <w:t xml:space="preserve"> </w:t>
      </w:r>
      <w:r w:rsidRPr="00CE462B">
        <w:t>potential</w:t>
      </w:r>
      <w:r w:rsidRPr="00CE462B">
        <w:rPr>
          <w:spacing w:val="-19"/>
        </w:rPr>
        <w:t xml:space="preserve"> </w:t>
      </w:r>
      <w:r w:rsidRPr="00CE462B">
        <w:t>modern</w:t>
      </w:r>
      <w:r w:rsidRPr="00CE462B">
        <w:rPr>
          <w:spacing w:val="-6"/>
        </w:rPr>
        <w:t xml:space="preserve"> </w:t>
      </w:r>
      <w:r w:rsidRPr="00CE462B">
        <w:t>slavery risks related to business and to ensure steps are maintained to prevent slavery and human trafficking.</w:t>
      </w:r>
    </w:p>
    <w:p w14:paraId="0ADE2C3F" w14:textId="77777777" w:rsidR="004F54D9" w:rsidRPr="00CE462B" w:rsidRDefault="00B839D0">
      <w:pPr>
        <w:pStyle w:val="Heading1"/>
        <w:spacing w:before="208"/>
        <w:ind w:left="117"/>
        <w:rPr>
          <w:sz w:val="22"/>
          <w:szCs w:val="22"/>
          <w:u w:val="none"/>
        </w:rPr>
      </w:pPr>
      <w:r w:rsidRPr="00CE462B">
        <w:rPr>
          <w:sz w:val="22"/>
          <w:szCs w:val="22"/>
          <w:u w:val="thick"/>
        </w:rPr>
        <w:t>Our Business</w:t>
      </w:r>
    </w:p>
    <w:p w14:paraId="08542D1B" w14:textId="77777777" w:rsidR="004F54D9" w:rsidRPr="00CE462B" w:rsidRDefault="004F54D9">
      <w:pPr>
        <w:pStyle w:val="BodyText"/>
        <w:spacing w:before="8"/>
        <w:rPr>
          <w:b/>
        </w:rPr>
      </w:pPr>
    </w:p>
    <w:p w14:paraId="20530B79" w14:textId="3AE39A51" w:rsidR="004F54D9" w:rsidRPr="00CE462B" w:rsidRDefault="00B839D0">
      <w:pPr>
        <w:pStyle w:val="BodyText"/>
        <w:spacing w:line="276" w:lineRule="auto"/>
        <w:ind w:left="109" w:right="178" w:firstLine="6"/>
      </w:pPr>
      <w:r w:rsidRPr="00CE462B">
        <w:t>CF</w:t>
      </w:r>
      <w:r w:rsidRPr="00CE462B">
        <w:rPr>
          <w:spacing w:val="-20"/>
        </w:rPr>
        <w:t xml:space="preserve"> </w:t>
      </w:r>
      <w:r w:rsidRPr="00CE462B">
        <w:t>Booth</w:t>
      </w:r>
      <w:r w:rsidRPr="00CE462B">
        <w:rPr>
          <w:spacing w:val="-9"/>
        </w:rPr>
        <w:t xml:space="preserve"> </w:t>
      </w:r>
      <w:r w:rsidRPr="00CE462B">
        <w:t>Limited</w:t>
      </w:r>
      <w:r w:rsidRPr="00CE462B">
        <w:rPr>
          <w:spacing w:val="-7"/>
        </w:rPr>
        <w:t xml:space="preserve"> </w:t>
      </w:r>
      <w:r w:rsidRPr="00CE462B">
        <w:t>has</w:t>
      </w:r>
      <w:r w:rsidRPr="00CE462B">
        <w:rPr>
          <w:spacing w:val="-6"/>
        </w:rPr>
        <w:t xml:space="preserve"> </w:t>
      </w:r>
      <w:r w:rsidRPr="00CE462B">
        <w:t>grown</w:t>
      </w:r>
      <w:r w:rsidRPr="00CE462B">
        <w:rPr>
          <w:spacing w:val="-2"/>
        </w:rPr>
        <w:t xml:space="preserve"> </w:t>
      </w:r>
      <w:r w:rsidRPr="00CE462B">
        <w:t>over</w:t>
      </w:r>
      <w:r w:rsidRPr="00CE462B">
        <w:rPr>
          <w:spacing w:val="-11"/>
        </w:rPr>
        <w:t xml:space="preserve"> </w:t>
      </w:r>
      <w:r w:rsidRPr="00CE462B">
        <w:t>the</w:t>
      </w:r>
      <w:r w:rsidRPr="00CE462B">
        <w:rPr>
          <w:spacing w:val="-12"/>
        </w:rPr>
        <w:t xml:space="preserve"> </w:t>
      </w:r>
      <w:r w:rsidRPr="00CE462B">
        <w:t>years</w:t>
      </w:r>
      <w:r w:rsidRPr="00CE462B">
        <w:rPr>
          <w:spacing w:val="-3"/>
        </w:rPr>
        <w:t xml:space="preserve"> </w:t>
      </w:r>
      <w:r w:rsidRPr="00CE462B">
        <w:t>from</w:t>
      </w:r>
      <w:r w:rsidRPr="00CE462B">
        <w:rPr>
          <w:spacing w:val="-13"/>
        </w:rPr>
        <w:t xml:space="preserve"> </w:t>
      </w:r>
      <w:r w:rsidRPr="00CE462B">
        <w:t>a</w:t>
      </w:r>
      <w:r w:rsidRPr="00CE462B">
        <w:rPr>
          <w:spacing w:val="-14"/>
        </w:rPr>
        <w:t xml:space="preserve"> </w:t>
      </w:r>
      <w:r w:rsidRPr="00CE462B">
        <w:t>local</w:t>
      </w:r>
      <w:r w:rsidRPr="00CE462B">
        <w:rPr>
          <w:spacing w:val="-18"/>
        </w:rPr>
        <w:t xml:space="preserve"> </w:t>
      </w:r>
      <w:r w:rsidRPr="00CE462B">
        <w:t>metal</w:t>
      </w:r>
      <w:r w:rsidRPr="00CE462B">
        <w:rPr>
          <w:spacing w:val="3"/>
        </w:rPr>
        <w:t xml:space="preserve"> </w:t>
      </w:r>
      <w:r w:rsidRPr="00CE462B">
        <w:t>trader</w:t>
      </w:r>
      <w:r w:rsidRPr="00CE462B">
        <w:rPr>
          <w:spacing w:val="-4"/>
        </w:rPr>
        <w:t xml:space="preserve"> </w:t>
      </w:r>
      <w:r w:rsidRPr="00CE462B">
        <w:t>into</w:t>
      </w:r>
      <w:r w:rsidRPr="00CE462B">
        <w:rPr>
          <w:spacing w:val="-13"/>
        </w:rPr>
        <w:t xml:space="preserve"> </w:t>
      </w:r>
      <w:r w:rsidRPr="00CE462B">
        <w:t>one</w:t>
      </w:r>
      <w:r w:rsidRPr="00CE462B">
        <w:rPr>
          <w:spacing w:val="-8"/>
        </w:rPr>
        <w:t xml:space="preserve"> </w:t>
      </w:r>
      <w:r w:rsidRPr="00CE462B">
        <w:t>of</w:t>
      </w:r>
      <w:r w:rsidRPr="00CE462B">
        <w:rPr>
          <w:spacing w:val="-12"/>
        </w:rPr>
        <w:t xml:space="preserve"> </w:t>
      </w:r>
      <w:r w:rsidRPr="00CE462B">
        <w:t>the</w:t>
      </w:r>
      <w:r w:rsidRPr="00CE462B">
        <w:rPr>
          <w:spacing w:val="-16"/>
        </w:rPr>
        <w:t xml:space="preserve"> </w:t>
      </w:r>
      <w:r w:rsidRPr="00CE462B">
        <w:t>largest independently</w:t>
      </w:r>
      <w:r w:rsidRPr="00CE462B">
        <w:rPr>
          <w:spacing w:val="1"/>
        </w:rPr>
        <w:t xml:space="preserve"> </w:t>
      </w:r>
      <w:r w:rsidRPr="00CE462B">
        <w:t>run</w:t>
      </w:r>
      <w:r w:rsidRPr="00CE462B">
        <w:rPr>
          <w:spacing w:val="-26"/>
        </w:rPr>
        <w:t xml:space="preserve"> </w:t>
      </w:r>
      <w:r w:rsidRPr="00CE462B">
        <w:t>recycling</w:t>
      </w:r>
      <w:r w:rsidRPr="00CE462B">
        <w:rPr>
          <w:spacing w:val="-7"/>
        </w:rPr>
        <w:t xml:space="preserve"> </w:t>
      </w:r>
      <w:r w:rsidRPr="00CE462B">
        <w:t>companies in</w:t>
      </w:r>
      <w:r w:rsidRPr="00CE462B">
        <w:rPr>
          <w:spacing w:val="-20"/>
        </w:rPr>
        <w:t xml:space="preserve"> </w:t>
      </w:r>
      <w:r w:rsidRPr="00CE462B">
        <w:t>Europe</w:t>
      </w:r>
      <w:r w:rsidRPr="00CE462B">
        <w:rPr>
          <w:spacing w:val="-10"/>
        </w:rPr>
        <w:t xml:space="preserve"> </w:t>
      </w:r>
      <w:r w:rsidRPr="00CE462B">
        <w:t>with</w:t>
      </w:r>
      <w:r w:rsidRPr="00CE462B">
        <w:rPr>
          <w:spacing w:val="-11"/>
        </w:rPr>
        <w:t xml:space="preserve"> </w:t>
      </w:r>
      <w:r w:rsidRPr="00CE462B">
        <w:t>over</w:t>
      </w:r>
      <w:r w:rsidRPr="00CE462B">
        <w:rPr>
          <w:spacing w:val="-11"/>
        </w:rPr>
        <w:t xml:space="preserve"> </w:t>
      </w:r>
      <w:r w:rsidRPr="00CE462B">
        <w:t>250</w:t>
      </w:r>
      <w:r w:rsidRPr="00CE462B">
        <w:rPr>
          <w:spacing w:val="-21"/>
        </w:rPr>
        <w:t xml:space="preserve"> </w:t>
      </w:r>
      <w:r w:rsidRPr="00CE462B">
        <w:t>employees</w:t>
      </w:r>
      <w:r w:rsidRPr="00CE462B">
        <w:rPr>
          <w:spacing w:val="-1"/>
        </w:rPr>
        <w:t xml:space="preserve"> </w:t>
      </w:r>
      <w:r w:rsidRPr="00CE462B">
        <w:t>within</w:t>
      </w:r>
      <w:r w:rsidRPr="00CE462B">
        <w:rPr>
          <w:spacing w:val="-16"/>
        </w:rPr>
        <w:t xml:space="preserve"> </w:t>
      </w:r>
      <w:r w:rsidRPr="00CE462B">
        <w:t>the</w:t>
      </w:r>
      <w:r w:rsidRPr="00CE462B">
        <w:rPr>
          <w:spacing w:val="-20"/>
        </w:rPr>
        <w:t xml:space="preserve"> </w:t>
      </w:r>
      <w:r w:rsidRPr="00CE462B">
        <w:t>group and</w:t>
      </w:r>
      <w:r w:rsidRPr="00CE462B">
        <w:rPr>
          <w:spacing w:val="-18"/>
        </w:rPr>
        <w:t xml:space="preserve"> </w:t>
      </w:r>
      <w:r w:rsidRPr="00CE462B">
        <w:t>annual</w:t>
      </w:r>
      <w:r w:rsidRPr="00CE462B">
        <w:rPr>
          <w:spacing w:val="-6"/>
        </w:rPr>
        <w:t xml:space="preserve"> </w:t>
      </w:r>
      <w:r w:rsidRPr="00CE462B">
        <w:t>turnover</w:t>
      </w:r>
      <w:r w:rsidRPr="00CE462B">
        <w:rPr>
          <w:spacing w:val="5"/>
        </w:rPr>
        <w:t xml:space="preserve"> </w:t>
      </w:r>
      <w:r w:rsidRPr="00CE462B">
        <w:t>of</w:t>
      </w:r>
      <w:r w:rsidRPr="00CE462B">
        <w:rPr>
          <w:spacing w:val="-13"/>
        </w:rPr>
        <w:t xml:space="preserve"> </w:t>
      </w:r>
      <w:r w:rsidR="008447C5">
        <w:rPr>
          <w:spacing w:val="-13"/>
        </w:rPr>
        <w:t xml:space="preserve">approx. </w:t>
      </w:r>
      <w:r w:rsidRPr="00CE462B">
        <w:t>£1</w:t>
      </w:r>
      <w:r w:rsidR="001B5917">
        <w:t>1</w:t>
      </w:r>
      <w:r w:rsidR="00D345AC">
        <w:t>0</w:t>
      </w:r>
      <w:r w:rsidRPr="00CE462B">
        <w:rPr>
          <w:spacing w:val="-5"/>
        </w:rPr>
        <w:t xml:space="preserve"> </w:t>
      </w:r>
      <w:r w:rsidRPr="00CE462B">
        <w:t>million</w:t>
      </w:r>
      <w:r w:rsidRPr="00CE462B">
        <w:rPr>
          <w:spacing w:val="-11"/>
        </w:rPr>
        <w:t xml:space="preserve"> </w:t>
      </w:r>
      <w:r w:rsidRPr="00CE462B">
        <w:t>(20</w:t>
      </w:r>
      <w:r w:rsidR="00FB3C21">
        <w:t>2</w:t>
      </w:r>
      <w:r w:rsidR="00D345AC">
        <w:t>4</w:t>
      </w:r>
      <w:r w:rsidRPr="00CE462B">
        <w:t>/202</w:t>
      </w:r>
      <w:r w:rsidR="00D345AC">
        <w:t>5</w:t>
      </w:r>
      <w:r w:rsidRPr="00CE462B">
        <w:t>). CF</w:t>
      </w:r>
      <w:r w:rsidRPr="00CE462B">
        <w:rPr>
          <w:spacing w:val="-12"/>
        </w:rPr>
        <w:t xml:space="preserve"> </w:t>
      </w:r>
      <w:r w:rsidRPr="00CE462B">
        <w:t>Booth</w:t>
      </w:r>
      <w:r w:rsidRPr="00CE462B">
        <w:rPr>
          <w:spacing w:val="-20"/>
        </w:rPr>
        <w:t xml:space="preserve"> </w:t>
      </w:r>
      <w:r w:rsidRPr="00CE462B">
        <w:t>Limited</w:t>
      </w:r>
      <w:r w:rsidRPr="00CE462B">
        <w:rPr>
          <w:spacing w:val="-9"/>
        </w:rPr>
        <w:t xml:space="preserve"> </w:t>
      </w:r>
      <w:r w:rsidRPr="00CE462B">
        <w:t>is</w:t>
      </w:r>
      <w:r w:rsidRPr="00CE462B">
        <w:rPr>
          <w:spacing w:val="-24"/>
        </w:rPr>
        <w:t xml:space="preserve"> </w:t>
      </w:r>
      <w:r w:rsidRPr="00CE462B">
        <w:t>the</w:t>
      </w:r>
      <w:r w:rsidRPr="00CE462B">
        <w:rPr>
          <w:spacing w:val="-16"/>
        </w:rPr>
        <w:t xml:space="preserve"> </w:t>
      </w:r>
      <w:r w:rsidRPr="00CE462B">
        <w:t>head</w:t>
      </w:r>
      <w:r w:rsidRPr="00CE462B">
        <w:rPr>
          <w:spacing w:val="-17"/>
        </w:rPr>
        <w:t xml:space="preserve"> </w:t>
      </w:r>
      <w:r w:rsidRPr="00CE462B">
        <w:t>company</w:t>
      </w:r>
      <w:r w:rsidRPr="00CE462B">
        <w:rPr>
          <w:spacing w:val="5"/>
        </w:rPr>
        <w:t xml:space="preserve"> </w:t>
      </w:r>
      <w:r w:rsidRPr="00CE462B">
        <w:t>of the</w:t>
      </w:r>
      <w:r w:rsidRPr="00CE462B">
        <w:rPr>
          <w:spacing w:val="-16"/>
        </w:rPr>
        <w:t xml:space="preserve"> </w:t>
      </w:r>
      <w:r w:rsidRPr="00CE462B">
        <w:t>CF</w:t>
      </w:r>
      <w:r w:rsidRPr="00CE462B">
        <w:rPr>
          <w:spacing w:val="-22"/>
        </w:rPr>
        <w:t xml:space="preserve"> </w:t>
      </w:r>
      <w:r w:rsidRPr="00CE462B">
        <w:t>Booth</w:t>
      </w:r>
      <w:r w:rsidRPr="00CE462B">
        <w:rPr>
          <w:spacing w:val="-3"/>
        </w:rPr>
        <w:t xml:space="preserve"> </w:t>
      </w:r>
      <w:r w:rsidRPr="00CE462B">
        <w:t>group</w:t>
      </w:r>
      <w:r w:rsidRPr="00CE462B">
        <w:rPr>
          <w:spacing w:val="-3"/>
        </w:rPr>
        <w:t xml:space="preserve"> </w:t>
      </w:r>
      <w:r w:rsidRPr="00CE462B">
        <w:t>of</w:t>
      </w:r>
      <w:r w:rsidRPr="00CE462B">
        <w:rPr>
          <w:spacing w:val="-12"/>
        </w:rPr>
        <w:t xml:space="preserve"> </w:t>
      </w:r>
      <w:r w:rsidRPr="00CE462B">
        <w:t>companies.</w:t>
      </w:r>
      <w:r w:rsidRPr="00CE462B">
        <w:rPr>
          <w:spacing w:val="55"/>
        </w:rPr>
        <w:t xml:space="preserve"> </w:t>
      </w:r>
      <w:r w:rsidRPr="00CE462B">
        <w:t>The</w:t>
      </w:r>
      <w:r w:rsidRPr="00CE462B">
        <w:rPr>
          <w:spacing w:val="-12"/>
        </w:rPr>
        <w:t xml:space="preserve"> </w:t>
      </w:r>
      <w:r w:rsidRPr="00CE462B">
        <w:t>companies</w:t>
      </w:r>
      <w:r w:rsidRPr="00CE462B">
        <w:rPr>
          <w:spacing w:val="-3"/>
        </w:rPr>
        <w:t xml:space="preserve"> </w:t>
      </w:r>
      <w:r w:rsidRPr="00CE462B">
        <w:t>which</w:t>
      </w:r>
      <w:r w:rsidRPr="00CE462B">
        <w:rPr>
          <w:spacing w:val="-6"/>
        </w:rPr>
        <w:t xml:space="preserve"> </w:t>
      </w:r>
      <w:r w:rsidRPr="00CE462B">
        <w:t>come</w:t>
      </w:r>
      <w:r w:rsidRPr="00CE462B">
        <w:rPr>
          <w:spacing w:val="-19"/>
        </w:rPr>
        <w:t xml:space="preserve"> </w:t>
      </w:r>
      <w:r w:rsidRPr="00CE462B">
        <w:t>under</w:t>
      </w:r>
      <w:r w:rsidRPr="00CE462B">
        <w:rPr>
          <w:spacing w:val="-12"/>
        </w:rPr>
        <w:t xml:space="preserve"> </w:t>
      </w:r>
      <w:r w:rsidRPr="00CE462B">
        <w:t>this</w:t>
      </w:r>
      <w:r w:rsidRPr="00CE462B">
        <w:rPr>
          <w:spacing w:val="-8"/>
        </w:rPr>
        <w:t xml:space="preserve"> </w:t>
      </w:r>
      <w:r w:rsidRPr="00CE462B">
        <w:t>group</w:t>
      </w:r>
      <w:r w:rsidRPr="00CE462B">
        <w:rPr>
          <w:spacing w:val="-5"/>
        </w:rPr>
        <w:t xml:space="preserve"> </w:t>
      </w:r>
      <w:r w:rsidRPr="00CE462B">
        <w:t>include:</w:t>
      </w:r>
    </w:p>
    <w:p w14:paraId="2CEBF04F" w14:textId="77777777" w:rsidR="004F54D9" w:rsidRPr="00CE462B" w:rsidRDefault="00B839D0">
      <w:pPr>
        <w:pStyle w:val="BodyText"/>
        <w:spacing w:before="193" w:line="273" w:lineRule="auto"/>
        <w:ind w:left="108" w:right="4850"/>
      </w:pPr>
      <w:r w:rsidRPr="00CE462B">
        <w:t>CF Booth (Doncaster) - Metal Recycling CF Booth Engineering - CNC Machining</w:t>
      </w:r>
    </w:p>
    <w:p w14:paraId="726EC7E2" w14:textId="204FEED0" w:rsidR="004F54D9" w:rsidRPr="00CE462B" w:rsidRDefault="00B839D0">
      <w:pPr>
        <w:pStyle w:val="BodyText"/>
        <w:spacing w:before="14" w:line="276" w:lineRule="auto"/>
        <w:ind w:left="102" w:right="2876" w:firstLine="5"/>
      </w:pPr>
      <w:r w:rsidRPr="00CE462B">
        <w:t xml:space="preserve">CF Booth Stockholders - Steel Stockholders &amp; Cutting services Northfield </w:t>
      </w:r>
      <w:r w:rsidR="00CE462B" w:rsidRPr="00CE462B">
        <w:t>Aluminum</w:t>
      </w:r>
      <w:r w:rsidRPr="00CE462B">
        <w:t xml:space="preserve"> - Manufacturers of </w:t>
      </w:r>
      <w:r w:rsidR="00CE462B" w:rsidRPr="00CE462B">
        <w:t>Aluminum</w:t>
      </w:r>
      <w:r w:rsidRPr="00CE462B">
        <w:t xml:space="preserve"> Ingots Demex Ltd - Demolition &amp; Waste Management</w:t>
      </w:r>
    </w:p>
    <w:p w14:paraId="1EF72A5B" w14:textId="77777777" w:rsidR="004F54D9" w:rsidRPr="00CE462B" w:rsidRDefault="004F54D9">
      <w:pPr>
        <w:pStyle w:val="BodyText"/>
        <w:spacing w:before="5"/>
      </w:pPr>
    </w:p>
    <w:p w14:paraId="0B20A547" w14:textId="77777777" w:rsidR="004F54D9" w:rsidRPr="00CE462B" w:rsidRDefault="00B839D0">
      <w:pPr>
        <w:pStyle w:val="Heading1"/>
        <w:rPr>
          <w:sz w:val="22"/>
          <w:szCs w:val="22"/>
          <w:u w:val="none"/>
        </w:rPr>
      </w:pPr>
      <w:r w:rsidRPr="00CE462B">
        <w:rPr>
          <w:sz w:val="22"/>
          <w:szCs w:val="22"/>
          <w:u w:val="thick"/>
        </w:rPr>
        <w:t>Our Supply Chains and Supplier adherence to our values</w:t>
      </w:r>
    </w:p>
    <w:p w14:paraId="7E713B74" w14:textId="77777777" w:rsidR="004F54D9" w:rsidRPr="00CE462B" w:rsidRDefault="004F54D9">
      <w:pPr>
        <w:pStyle w:val="BodyText"/>
        <w:spacing w:before="1"/>
        <w:rPr>
          <w:b/>
        </w:rPr>
      </w:pPr>
    </w:p>
    <w:p w14:paraId="5902C6DA" w14:textId="35896B98" w:rsidR="004F54D9" w:rsidRPr="00CE462B" w:rsidRDefault="00B839D0">
      <w:pPr>
        <w:pStyle w:val="BodyText"/>
        <w:spacing w:before="1" w:line="276" w:lineRule="auto"/>
        <w:ind w:left="111" w:right="178" w:firstLine="2"/>
      </w:pPr>
      <w:r w:rsidRPr="00CE462B">
        <w:t>The</w:t>
      </w:r>
      <w:r w:rsidRPr="00CE462B">
        <w:rPr>
          <w:spacing w:val="-14"/>
        </w:rPr>
        <w:t xml:space="preserve"> </w:t>
      </w:r>
      <w:r w:rsidRPr="00CE462B">
        <w:t>relationship</w:t>
      </w:r>
      <w:r w:rsidRPr="00CE462B">
        <w:rPr>
          <w:spacing w:val="-7"/>
        </w:rPr>
        <w:t xml:space="preserve"> </w:t>
      </w:r>
      <w:r w:rsidRPr="00CE462B">
        <w:t>with</w:t>
      </w:r>
      <w:r w:rsidRPr="00CE462B">
        <w:rPr>
          <w:spacing w:val="-14"/>
        </w:rPr>
        <w:t xml:space="preserve"> </w:t>
      </w:r>
      <w:r w:rsidRPr="00CE462B">
        <w:t>all</w:t>
      </w:r>
      <w:r w:rsidRPr="00CE462B">
        <w:rPr>
          <w:spacing w:val="-15"/>
        </w:rPr>
        <w:t xml:space="preserve"> </w:t>
      </w:r>
      <w:r w:rsidRPr="00CE462B">
        <w:t>our</w:t>
      </w:r>
      <w:r w:rsidRPr="00CE462B">
        <w:rPr>
          <w:spacing w:val="-9"/>
        </w:rPr>
        <w:t xml:space="preserve"> </w:t>
      </w:r>
      <w:r w:rsidRPr="00CE462B">
        <w:t>suppliers</w:t>
      </w:r>
      <w:r w:rsidRPr="00CE462B">
        <w:rPr>
          <w:spacing w:val="-4"/>
        </w:rPr>
        <w:t xml:space="preserve"> </w:t>
      </w:r>
      <w:r w:rsidRPr="00CE462B">
        <w:t>has</w:t>
      </w:r>
      <w:r w:rsidRPr="00CE462B">
        <w:rPr>
          <w:spacing w:val="-13"/>
        </w:rPr>
        <w:t xml:space="preserve"> </w:t>
      </w:r>
      <w:r w:rsidRPr="00CE462B">
        <w:t>been</w:t>
      </w:r>
      <w:r w:rsidRPr="00CE462B">
        <w:rPr>
          <w:spacing w:val="-9"/>
        </w:rPr>
        <w:t xml:space="preserve"> </w:t>
      </w:r>
      <w:r w:rsidRPr="00CE462B">
        <w:t>established</w:t>
      </w:r>
      <w:r w:rsidRPr="00CE462B">
        <w:rPr>
          <w:spacing w:val="-4"/>
        </w:rPr>
        <w:t xml:space="preserve"> </w:t>
      </w:r>
      <w:r w:rsidRPr="00CE462B">
        <w:t>over</w:t>
      </w:r>
      <w:r w:rsidRPr="00CE462B">
        <w:rPr>
          <w:spacing w:val="-9"/>
        </w:rPr>
        <w:t xml:space="preserve"> </w:t>
      </w:r>
      <w:r w:rsidRPr="00CE462B">
        <w:t>a</w:t>
      </w:r>
      <w:r w:rsidRPr="00CE462B">
        <w:rPr>
          <w:spacing w:val="-5"/>
        </w:rPr>
        <w:t xml:space="preserve"> </w:t>
      </w:r>
      <w:r w:rsidRPr="00CE462B">
        <w:t>number</w:t>
      </w:r>
      <w:r w:rsidRPr="00CE462B">
        <w:rPr>
          <w:spacing w:val="4"/>
        </w:rPr>
        <w:t xml:space="preserve"> </w:t>
      </w:r>
      <w:r w:rsidRPr="00CE462B">
        <w:t>of</w:t>
      </w:r>
      <w:r w:rsidRPr="00CE462B">
        <w:rPr>
          <w:spacing w:val="-10"/>
        </w:rPr>
        <w:t xml:space="preserve"> </w:t>
      </w:r>
      <w:r w:rsidRPr="00CE462B">
        <w:t>years</w:t>
      </w:r>
      <w:r w:rsidRPr="00CE462B">
        <w:rPr>
          <w:spacing w:val="-5"/>
        </w:rPr>
        <w:t xml:space="preserve"> </w:t>
      </w:r>
      <w:r w:rsidRPr="00CE462B">
        <w:t>and</w:t>
      </w:r>
      <w:r w:rsidRPr="00CE462B">
        <w:rPr>
          <w:spacing w:val="-14"/>
        </w:rPr>
        <w:t xml:space="preserve"> </w:t>
      </w:r>
      <w:r w:rsidRPr="00CE462B">
        <w:t>is built</w:t>
      </w:r>
      <w:r w:rsidRPr="00CE462B">
        <w:rPr>
          <w:spacing w:val="-5"/>
        </w:rPr>
        <w:t xml:space="preserve"> </w:t>
      </w:r>
      <w:r w:rsidRPr="00CE462B">
        <w:t>upon</w:t>
      </w:r>
      <w:r w:rsidRPr="00CE462B">
        <w:rPr>
          <w:spacing w:val="-15"/>
        </w:rPr>
        <w:t xml:space="preserve"> </w:t>
      </w:r>
      <w:r w:rsidRPr="00CE462B">
        <w:t>mutually</w:t>
      </w:r>
      <w:r w:rsidRPr="00CE462B">
        <w:rPr>
          <w:spacing w:val="-2"/>
        </w:rPr>
        <w:t xml:space="preserve"> </w:t>
      </w:r>
      <w:r w:rsidRPr="00CE462B">
        <w:t>beneficial</w:t>
      </w:r>
      <w:r w:rsidRPr="00CE462B">
        <w:rPr>
          <w:spacing w:val="-4"/>
        </w:rPr>
        <w:t xml:space="preserve"> </w:t>
      </w:r>
      <w:r w:rsidRPr="00CE462B">
        <w:t>factors,</w:t>
      </w:r>
      <w:r w:rsidRPr="00CE462B">
        <w:rPr>
          <w:spacing w:val="-4"/>
        </w:rPr>
        <w:t xml:space="preserve"> </w:t>
      </w:r>
      <w:r w:rsidRPr="00CE462B">
        <w:t>where</w:t>
      </w:r>
      <w:r w:rsidRPr="00CE462B">
        <w:rPr>
          <w:spacing w:val="-7"/>
        </w:rPr>
        <w:t xml:space="preserve"> </w:t>
      </w:r>
      <w:r w:rsidRPr="00CE462B">
        <w:t>we</w:t>
      </w:r>
      <w:r w:rsidRPr="00CE462B">
        <w:rPr>
          <w:spacing w:val="-13"/>
        </w:rPr>
        <w:t xml:space="preserve"> </w:t>
      </w:r>
      <w:r w:rsidRPr="00CE462B">
        <w:t>have</w:t>
      </w:r>
      <w:r w:rsidRPr="00CE462B">
        <w:rPr>
          <w:spacing w:val="-14"/>
        </w:rPr>
        <w:t xml:space="preserve"> </w:t>
      </w:r>
      <w:r w:rsidRPr="00CE462B">
        <w:t>close</w:t>
      </w:r>
      <w:r w:rsidRPr="00CE462B">
        <w:rPr>
          <w:spacing w:val="-16"/>
        </w:rPr>
        <w:t xml:space="preserve"> </w:t>
      </w:r>
      <w:r w:rsidRPr="00CE462B">
        <w:t>and</w:t>
      </w:r>
      <w:r w:rsidRPr="00CE462B">
        <w:rPr>
          <w:spacing w:val="-26"/>
        </w:rPr>
        <w:t xml:space="preserve"> </w:t>
      </w:r>
      <w:r w:rsidRPr="00CE462B">
        <w:t>personal</w:t>
      </w:r>
      <w:r w:rsidRPr="00CE462B">
        <w:rPr>
          <w:spacing w:val="-18"/>
        </w:rPr>
        <w:t xml:space="preserve"> </w:t>
      </w:r>
      <w:r w:rsidRPr="00CE462B">
        <w:t>links</w:t>
      </w:r>
      <w:r w:rsidRPr="00CE462B">
        <w:rPr>
          <w:spacing w:val="-5"/>
        </w:rPr>
        <w:t xml:space="preserve"> </w:t>
      </w:r>
      <w:r w:rsidRPr="00CE462B">
        <w:t>and</w:t>
      </w:r>
      <w:r w:rsidRPr="00CE462B">
        <w:rPr>
          <w:spacing w:val="-15"/>
        </w:rPr>
        <w:t xml:space="preserve"> </w:t>
      </w:r>
      <w:r w:rsidRPr="00CE462B">
        <w:t>contact with</w:t>
      </w:r>
      <w:r w:rsidRPr="00CE462B">
        <w:rPr>
          <w:spacing w:val="-16"/>
        </w:rPr>
        <w:t xml:space="preserve"> </w:t>
      </w:r>
      <w:r w:rsidRPr="00CE462B">
        <w:t>the</w:t>
      </w:r>
      <w:r w:rsidRPr="00CE462B">
        <w:rPr>
          <w:spacing w:val="-7"/>
        </w:rPr>
        <w:t xml:space="preserve"> </w:t>
      </w:r>
      <w:r w:rsidRPr="00CE462B">
        <w:t>owners</w:t>
      </w:r>
      <w:r w:rsidRPr="00CE462B">
        <w:rPr>
          <w:spacing w:val="-7"/>
        </w:rPr>
        <w:t xml:space="preserve"> </w:t>
      </w:r>
      <w:r w:rsidRPr="00CE462B">
        <w:t>or</w:t>
      </w:r>
      <w:r w:rsidRPr="00CE462B">
        <w:rPr>
          <w:spacing w:val="-17"/>
        </w:rPr>
        <w:t xml:space="preserve"> </w:t>
      </w:r>
      <w:r w:rsidRPr="00CE462B">
        <w:t>directors,</w:t>
      </w:r>
      <w:r w:rsidRPr="00CE462B">
        <w:rPr>
          <w:spacing w:val="-2"/>
        </w:rPr>
        <w:t xml:space="preserve"> </w:t>
      </w:r>
      <w:r w:rsidRPr="00CE462B">
        <w:t>typically</w:t>
      </w:r>
      <w:r w:rsidRPr="00CE462B">
        <w:rPr>
          <w:spacing w:val="4"/>
        </w:rPr>
        <w:t xml:space="preserve"> </w:t>
      </w:r>
      <w:r w:rsidRPr="00CE462B">
        <w:t>reflecting</w:t>
      </w:r>
      <w:r w:rsidRPr="00CE462B">
        <w:rPr>
          <w:spacing w:val="-6"/>
        </w:rPr>
        <w:t xml:space="preserve"> </w:t>
      </w:r>
      <w:r w:rsidRPr="00CE462B">
        <w:t>the</w:t>
      </w:r>
      <w:r w:rsidRPr="00CE462B">
        <w:rPr>
          <w:spacing w:val="-8"/>
        </w:rPr>
        <w:t xml:space="preserve"> </w:t>
      </w:r>
      <w:r w:rsidRPr="00CE462B">
        <w:t>fact</w:t>
      </w:r>
      <w:r w:rsidRPr="00CE462B">
        <w:rPr>
          <w:spacing w:val="-9"/>
        </w:rPr>
        <w:t xml:space="preserve"> </w:t>
      </w:r>
      <w:r w:rsidRPr="00CE462B">
        <w:t>that</w:t>
      </w:r>
      <w:r w:rsidRPr="00CE462B">
        <w:rPr>
          <w:spacing w:val="-14"/>
        </w:rPr>
        <w:t xml:space="preserve"> </w:t>
      </w:r>
      <w:r w:rsidRPr="00CE462B">
        <w:t>we</w:t>
      </w:r>
      <w:r w:rsidRPr="00CE462B">
        <w:rPr>
          <w:spacing w:val="-20"/>
        </w:rPr>
        <w:t xml:space="preserve"> </w:t>
      </w:r>
      <w:r w:rsidRPr="00CE462B">
        <w:t>partner</w:t>
      </w:r>
      <w:r w:rsidRPr="00CE462B">
        <w:rPr>
          <w:spacing w:val="-10"/>
        </w:rPr>
        <w:t xml:space="preserve"> </w:t>
      </w:r>
      <w:r w:rsidRPr="00CE462B">
        <w:t>with</w:t>
      </w:r>
      <w:r w:rsidRPr="00CE462B">
        <w:rPr>
          <w:spacing w:val="-18"/>
        </w:rPr>
        <w:t xml:space="preserve"> </w:t>
      </w:r>
      <w:r w:rsidRPr="00CE462B">
        <w:t>small,</w:t>
      </w:r>
      <w:r w:rsidRPr="00CE462B">
        <w:rPr>
          <w:spacing w:val="-13"/>
        </w:rPr>
        <w:t xml:space="preserve"> </w:t>
      </w:r>
      <w:r w:rsidRPr="00CE462B">
        <w:t>medium and large sized</w:t>
      </w:r>
      <w:r w:rsidRPr="00CE462B">
        <w:rPr>
          <w:spacing w:val="-26"/>
        </w:rPr>
        <w:t xml:space="preserve"> </w:t>
      </w:r>
      <w:r w:rsidRPr="00CE462B">
        <w:t>organisations.</w:t>
      </w:r>
    </w:p>
    <w:p w14:paraId="5A9380D2" w14:textId="77777777" w:rsidR="004F54D9" w:rsidRPr="00CE462B" w:rsidRDefault="00B839D0">
      <w:pPr>
        <w:pStyle w:val="BodyText"/>
        <w:spacing w:before="213" w:line="276" w:lineRule="auto"/>
        <w:ind w:left="104" w:right="235" w:firstLine="1"/>
        <w:jc w:val="both"/>
      </w:pPr>
      <w:r w:rsidRPr="00CE462B">
        <w:t>As</w:t>
      </w:r>
      <w:r w:rsidRPr="00CE462B">
        <w:rPr>
          <w:spacing w:val="-11"/>
        </w:rPr>
        <w:t xml:space="preserve"> </w:t>
      </w:r>
      <w:r w:rsidRPr="00CE462B">
        <w:t>and</w:t>
      </w:r>
      <w:r w:rsidRPr="00CE462B">
        <w:rPr>
          <w:spacing w:val="-17"/>
        </w:rPr>
        <w:t xml:space="preserve"> </w:t>
      </w:r>
      <w:r w:rsidRPr="00CE462B">
        <w:t>when</w:t>
      </w:r>
      <w:r w:rsidRPr="00CE462B">
        <w:rPr>
          <w:spacing w:val="-12"/>
        </w:rPr>
        <w:t xml:space="preserve"> </w:t>
      </w:r>
      <w:r w:rsidRPr="00CE462B">
        <w:t>we</w:t>
      </w:r>
      <w:r w:rsidRPr="00CE462B">
        <w:rPr>
          <w:spacing w:val="-17"/>
        </w:rPr>
        <w:t xml:space="preserve"> </w:t>
      </w:r>
      <w:r w:rsidRPr="00CE462B">
        <w:t>have</w:t>
      </w:r>
      <w:r w:rsidRPr="00CE462B">
        <w:rPr>
          <w:spacing w:val="-16"/>
        </w:rPr>
        <w:t xml:space="preserve"> </w:t>
      </w:r>
      <w:r w:rsidRPr="00CE462B">
        <w:t>new</w:t>
      </w:r>
      <w:r w:rsidRPr="00CE462B">
        <w:rPr>
          <w:spacing w:val="-9"/>
        </w:rPr>
        <w:t xml:space="preserve"> </w:t>
      </w:r>
      <w:r w:rsidRPr="00CE462B">
        <w:t>contractors</w:t>
      </w:r>
      <w:r w:rsidRPr="00CE462B">
        <w:rPr>
          <w:spacing w:val="-2"/>
        </w:rPr>
        <w:t xml:space="preserve"> </w:t>
      </w:r>
      <w:r w:rsidRPr="00CE462B">
        <w:t>or</w:t>
      </w:r>
      <w:r w:rsidRPr="00CE462B">
        <w:rPr>
          <w:spacing w:val="-15"/>
        </w:rPr>
        <w:t xml:space="preserve"> </w:t>
      </w:r>
      <w:r w:rsidRPr="00CE462B">
        <w:t>suppliers</w:t>
      </w:r>
      <w:r w:rsidRPr="00CE462B">
        <w:rPr>
          <w:spacing w:val="-10"/>
        </w:rPr>
        <w:t xml:space="preserve"> </w:t>
      </w:r>
      <w:r w:rsidRPr="00CE462B">
        <w:t>come</w:t>
      </w:r>
      <w:r w:rsidRPr="00CE462B">
        <w:rPr>
          <w:spacing w:val="-14"/>
        </w:rPr>
        <w:t xml:space="preserve"> </w:t>
      </w:r>
      <w:r w:rsidRPr="00CE462B">
        <w:t>on-board,</w:t>
      </w:r>
      <w:r w:rsidRPr="00CE462B">
        <w:rPr>
          <w:spacing w:val="-4"/>
        </w:rPr>
        <w:t xml:space="preserve"> </w:t>
      </w:r>
      <w:r w:rsidRPr="00CE462B">
        <w:t>we</w:t>
      </w:r>
      <w:r w:rsidRPr="00CE462B">
        <w:rPr>
          <w:spacing w:val="-12"/>
        </w:rPr>
        <w:t xml:space="preserve"> </w:t>
      </w:r>
      <w:r w:rsidRPr="00CE462B">
        <w:t>pre-qualify</w:t>
      </w:r>
      <w:r w:rsidRPr="00CE462B">
        <w:rPr>
          <w:spacing w:val="10"/>
        </w:rPr>
        <w:t xml:space="preserve"> </w:t>
      </w:r>
      <w:r w:rsidRPr="00CE462B">
        <w:t>any</w:t>
      </w:r>
      <w:r w:rsidRPr="00CE462B">
        <w:rPr>
          <w:spacing w:val="-9"/>
        </w:rPr>
        <w:t xml:space="preserve"> </w:t>
      </w:r>
      <w:r w:rsidRPr="00CE462B">
        <w:t>new firm</w:t>
      </w:r>
      <w:r w:rsidRPr="00CE462B">
        <w:rPr>
          <w:spacing w:val="-17"/>
        </w:rPr>
        <w:t xml:space="preserve"> </w:t>
      </w:r>
      <w:r w:rsidRPr="00CE462B">
        <w:t>through</w:t>
      </w:r>
      <w:r w:rsidRPr="00CE462B">
        <w:rPr>
          <w:spacing w:val="-8"/>
        </w:rPr>
        <w:t xml:space="preserve"> </w:t>
      </w:r>
      <w:r w:rsidRPr="00CE462B">
        <w:t>a</w:t>
      </w:r>
      <w:r w:rsidRPr="00CE462B">
        <w:rPr>
          <w:spacing w:val="-13"/>
        </w:rPr>
        <w:t xml:space="preserve"> </w:t>
      </w:r>
      <w:r w:rsidRPr="00CE462B">
        <w:t>series</w:t>
      </w:r>
      <w:r w:rsidRPr="00CE462B">
        <w:rPr>
          <w:spacing w:val="-11"/>
        </w:rPr>
        <w:t xml:space="preserve"> </w:t>
      </w:r>
      <w:r w:rsidRPr="00CE462B">
        <w:t>of</w:t>
      </w:r>
      <w:r w:rsidRPr="00CE462B">
        <w:rPr>
          <w:spacing w:val="-22"/>
        </w:rPr>
        <w:t xml:space="preserve"> </w:t>
      </w:r>
      <w:r w:rsidRPr="00CE462B">
        <w:t>due</w:t>
      </w:r>
      <w:r w:rsidRPr="00CE462B">
        <w:rPr>
          <w:spacing w:val="-16"/>
        </w:rPr>
        <w:t xml:space="preserve"> </w:t>
      </w:r>
      <w:r w:rsidRPr="00CE462B">
        <w:t>diligence,</w:t>
      </w:r>
      <w:r w:rsidRPr="00CE462B">
        <w:rPr>
          <w:spacing w:val="-3"/>
        </w:rPr>
        <w:t xml:space="preserve"> </w:t>
      </w:r>
      <w:r w:rsidRPr="00CE462B">
        <w:t>relating</w:t>
      </w:r>
      <w:r w:rsidRPr="00CE462B">
        <w:rPr>
          <w:spacing w:val="-17"/>
        </w:rPr>
        <w:t xml:space="preserve"> </w:t>
      </w:r>
      <w:r w:rsidRPr="00CE462B">
        <w:t>to</w:t>
      </w:r>
      <w:r w:rsidRPr="00CE462B">
        <w:rPr>
          <w:spacing w:val="-19"/>
        </w:rPr>
        <w:t xml:space="preserve"> </w:t>
      </w:r>
      <w:r w:rsidRPr="00CE462B">
        <w:t>company</w:t>
      </w:r>
      <w:r w:rsidRPr="00CE462B">
        <w:rPr>
          <w:spacing w:val="-1"/>
        </w:rPr>
        <w:t xml:space="preserve"> </w:t>
      </w:r>
      <w:r w:rsidRPr="00CE462B">
        <w:t>performance,</w:t>
      </w:r>
      <w:r w:rsidRPr="00CE462B">
        <w:rPr>
          <w:spacing w:val="-2"/>
        </w:rPr>
        <w:t xml:space="preserve"> </w:t>
      </w:r>
      <w:r w:rsidRPr="00CE462B">
        <w:t>HS&amp;E</w:t>
      </w:r>
      <w:r w:rsidRPr="00CE462B">
        <w:rPr>
          <w:spacing w:val="-15"/>
        </w:rPr>
        <w:t xml:space="preserve"> </w:t>
      </w:r>
      <w:r w:rsidRPr="00CE462B">
        <w:t>compliance and references from other customers to establish that they are</w:t>
      </w:r>
      <w:r w:rsidRPr="00CE462B">
        <w:rPr>
          <w:spacing w:val="-20"/>
        </w:rPr>
        <w:t xml:space="preserve"> </w:t>
      </w:r>
      <w:r w:rsidRPr="00CE462B">
        <w:t>suitable.</w:t>
      </w:r>
    </w:p>
    <w:p w14:paraId="67C1DA25" w14:textId="77777777" w:rsidR="004F54D9" w:rsidRPr="00CE462B" w:rsidRDefault="00B839D0">
      <w:pPr>
        <w:pStyle w:val="BodyText"/>
        <w:spacing w:before="210" w:line="276" w:lineRule="auto"/>
        <w:ind w:left="104" w:right="190" w:firstLine="2"/>
        <w:jc w:val="both"/>
      </w:pPr>
      <w:r w:rsidRPr="00CE462B">
        <w:t>To</w:t>
      </w:r>
      <w:r w:rsidRPr="00CE462B">
        <w:rPr>
          <w:spacing w:val="-10"/>
        </w:rPr>
        <w:t xml:space="preserve"> </w:t>
      </w:r>
      <w:r w:rsidRPr="00CE462B">
        <w:t>date,</w:t>
      </w:r>
      <w:r w:rsidRPr="00CE462B">
        <w:rPr>
          <w:spacing w:val="3"/>
        </w:rPr>
        <w:t xml:space="preserve"> </w:t>
      </w:r>
      <w:r w:rsidRPr="00CE462B">
        <w:t>we</w:t>
      </w:r>
      <w:r w:rsidRPr="00CE462B">
        <w:rPr>
          <w:spacing w:val="-15"/>
        </w:rPr>
        <w:t xml:space="preserve"> </w:t>
      </w:r>
      <w:r w:rsidRPr="00CE462B">
        <w:t>haven't</w:t>
      </w:r>
      <w:r w:rsidRPr="00CE462B">
        <w:rPr>
          <w:spacing w:val="-9"/>
        </w:rPr>
        <w:t xml:space="preserve"> </w:t>
      </w:r>
      <w:r w:rsidRPr="00CE462B">
        <w:t>been</w:t>
      </w:r>
      <w:r w:rsidRPr="00CE462B">
        <w:rPr>
          <w:spacing w:val="-9"/>
        </w:rPr>
        <w:t xml:space="preserve"> </w:t>
      </w:r>
      <w:r w:rsidRPr="00CE462B">
        <w:t>made</w:t>
      </w:r>
      <w:r w:rsidRPr="00CE462B">
        <w:rPr>
          <w:spacing w:val="-4"/>
        </w:rPr>
        <w:t xml:space="preserve"> </w:t>
      </w:r>
      <w:r w:rsidRPr="00CE462B">
        <w:t>aware</w:t>
      </w:r>
      <w:r w:rsidRPr="00CE462B">
        <w:rPr>
          <w:spacing w:val="-3"/>
        </w:rPr>
        <w:t xml:space="preserve"> </w:t>
      </w:r>
      <w:r w:rsidRPr="00CE462B">
        <w:t>of</w:t>
      </w:r>
      <w:r w:rsidRPr="00CE462B">
        <w:rPr>
          <w:spacing w:val="-10"/>
        </w:rPr>
        <w:t xml:space="preserve"> </w:t>
      </w:r>
      <w:r w:rsidRPr="00CE462B">
        <w:t>any human</w:t>
      </w:r>
      <w:r w:rsidRPr="00CE462B">
        <w:rPr>
          <w:spacing w:val="-12"/>
        </w:rPr>
        <w:t xml:space="preserve"> </w:t>
      </w:r>
      <w:r w:rsidRPr="00CE462B">
        <w:t>trafficking/</w:t>
      </w:r>
      <w:r w:rsidRPr="00CE462B">
        <w:rPr>
          <w:spacing w:val="2"/>
        </w:rPr>
        <w:t xml:space="preserve"> </w:t>
      </w:r>
      <w:r w:rsidRPr="00CE462B">
        <w:t>slavery activities</w:t>
      </w:r>
      <w:r w:rsidRPr="00CE462B">
        <w:rPr>
          <w:spacing w:val="-3"/>
        </w:rPr>
        <w:t xml:space="preserve"> </w:t>
      </w:r>
      <w:r w:rsidRPr="00CE462B">
        <w:t>within</w:t>
      </w:r>
      <w:r w:rsidRPr="00CE462B">
        <w:rPr>
          <w:spacing w:val="-6"/>
        </w:rPr>
        <w:t xml:space="preserve"> </w:t>
      </w:r>
      <w:r w:rsidRPr="00CE462B">
        <w:t>the supply</w:t>
      </w:r>
      <w:r w:rsidRPr="00CE462B">
        <w:rPr>
          <w:spacing w:val="-7"/>
        </w:rPr>
        <w:t xml:space="preserve"> </w:t>
      </w:r>
      <w:r w:rsidRPr="00CE462B">
        <w:t>chain,</w:t>
      </w:r>
      <w:r w:rsidRPr="00CE462B">
        <w:rPr>
          <w:spacing w:val="-10"/>
        </w:rPr>
        <w:t xml:space="preserve"> </w:t>
      </w:r>
      <w:r w:rsidRPr="00CE462B">
        <w:t>but</w:t>
      </w:r>
      <w:r w:rsidRPr="00CE462B">
        <w:rPr>
          <w:spacing w:val="-10"/>
        </w:rPr>
        <w:t xml:space="preserve"> </w:t>
      </w:r>
      <w:r w:rsidRPr="00CE462B">
        <w:t>if</w:t>
      </w:r>
      <w:r w:rsidRPr="00CE462B">
        <w:rPr>
          <w:spacing w:val="-13"/>
        </w:rPr>
        <w:t xml:space="preserve"> </w:t>
      </w:r>
      <w:r w:rsidRPr="00CE462B">
        <w:t>any</w:t>
      </w:r>
      <w:r w:rsidRPr="00CE462B">
        <w:rPr>
          <w:spacing w:val="-9"/>
        </w:rPr>
        <w:t xml:space="preserve"> </w:t>
      </w:r>
      <w:r w:rsidRPr="00CE462B">
        <w:t>were</w:t>
      </w:r>
      <w:r w:rsidRPr="00CE462B">
        <w:rPr>
          <w:spacing w:val="-9"/>
        </w:rPr>
        <w:t xml:space="preserve"> </w:t>
      </w:r>
      <w:r w:rsidRPr="00CE462B">
        <w:t>highlighted</w:t>
      </w:r>
      <w:r w:rsidRPr="00CE462B">
        <w:rPr>
          <w:spacing w:val="-3"/>
        </w:rPr>
        <w:t xml:space="preserve"> </w:t>
      </w:r>
      <w:r w:rsidRPr="00CE462B">
        <w:t>to</w:t>
      </w:r>
      <w:r w:rsidRPr="00CE462B">
        <w:rPr>
          <w:spacing w:val="-18"/>
        </w:rPr>
        <w:t xml:space="preserve"> </w:t>
      </w:r>
      <w:r w:rsidRPr="00CE462B">
        <w:t>us</w:t>
      </w:r>
      <w:r w:rsidRPr="00CE462B">
        <w:rPr>
          <w:spacing w:val="-15"/>
        </w:rPr>
        <w:t xml:space="preserve"> </w:t>
      </w:r>
      <w:r w:rsidRPr="00CE462B">
        <w:t>then</w:t>
      </w:r>
      <w:r w:rsidRPr="00CE462B">
        <w:rPr>
          <w:spacing w:val="-8"/>
        </w:rPr>
        <w:t xml:space="preserve"> </w:t>
      </w:r>
      <w:r w:rsidRPr="00CE462B">
        <w:t>we</w:t>
      </w:r>
      <w:r w:rsidRPr="00CE462B">
        <w:rPr>
          <w:spacing w:val="-10"/>
        </w:rPr>
        <w:t xml:space="preserve"> </w:t>
      </w:r>
      <w:r w:rsidRPr="00CE462B">
        <w:t>would</w:t>
      </w:r>
      <w:r w:rsidRPr="00CE462B">
        <w:rPr>
          <w:spacing w:val="-19"/>
        </w:rPr>
        <w:t xml:space="preserve"> </w:t>
      </w:r>
      <w:r w:rsidRPr="00CE462B">
        <w:t>act</w:t>
      </w:r>
      <w:r w:rsidRPr="00CE462B">
        <w:rPr>
          <w:spacing w:val="-11"/>
        </w:rPr>
        <w:t xml:space="preserve"> </w:t>
      </w:r>
      <w:r w:rsidRPr="00CE462B">
        <w:t>immediately</w:t>
      </w:r>
      <w:r w:rsidRPr="00CE462B">
        <w:rPr>
          <w:spacing w:val="7"/>
        </w:rPr>
        <w:t xml:space="preserve"> </w:t>
      </w:r>
      <w:r w:rsidRPr="00CE462B">
        <w:t>in</w:t>
      </w:r>
      <w:r w:rsidRPr="00CE462B">
        <w:rPr>
          <w:spacing w:val="-19"/>
        </w:rPr>
        <w:t xml:space="preserve"> </w:t>
      </w:r>
      <w:r w:rsidRPr="00CE462B">
        <w:t>accordance with our legal and moral</w:t>
      </w:r>
      <w:r w:rsidRPr="00CE462B">
        <w:rPr>
          <w:spacing w:val="-22"/>
        </w:rPr>
        <w:t xml:space="preserve"> </w:t>
      </w:r>
      <w:r w:rsidRPr="00CE462B">
        <w:t>obligations.</w:t>
      </w:r>
    </w:p>
    <w:p w14:paraId="12DA9FD3" w14:textId="77777777" w:rsidR="004F54D9" w:rsidRPr="00CE462B" w:rsidRDefault="004F54D9">
      <w:pPr>
        <w:spacing w:line="276" w:lineRule="auto"/>
        <w:jc w:val="both"/>
        <w:sectPr w:rsidR="004F54D9" w:rsidRPr="00CE462B">
          <w:type w:val="continuous"/>
          <w:pgSz w:w="11900" w:h="16840"/>
          <w:pgMar w:top="0" w:right="1460" w:bottom="0" w:left="1320" w:header="720" w:footer="720" w:gutter="0"/>
          <w:cols w:space="720"/>
        </w:sectPr>
      </w:pPr>
    </w:p>
    <w:p w14:paraId="68322815" w14:textId="7B3C1168" w:rsidR="004F54D9" w:rsidRPr="00CE462B" w:rsidRDefault="004D4FF9">
      <w:pPr>
        <w:pStyle w:val="BodyText"/>
      </w:pPr>
      <w:r>
        <w:rPr>
          <w:noProof/>
        </w:rPr>
        <w:lastRenderedPageBreak/>
        <mc:AlternateContent>
          <mc:Choice Requires="wps">
            <w:drawing>
              <wp:anchor distT="0" distB="0" distL="114300" distR="114300" simplePos="0" relativeHeight="15729664" behindDoc="0" locked="0" layoutInCell="1" allowOverlap="1" wp14:anchorId="14BCC04D" wp14:editId="793B83CC">
                <wp:simplePos x="0" y="0"/>
                <wp:positionH relativeFrom="page">
                  <wp:posOffset>7527925</wp:posOffset>
                </wp:positionH>
                <wp:positionV relativeFrom="page">
                  <wp:posOffset>10631805</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CEBF5"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75pt,837.15pt" to="592.75pt,8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" strokeweight=".1273mm">
                <w10:wrap anchorx="page" anchory="page"/>
              </v:line>
            </w:pict>
          </mc:Fallback>
        </mc:AlternateContent>
      </w:r>
    </w:p>
    <w:p w14:paraId="6738A3F0" w14:textId="77777777" w:rsidR="004F54D9" w:rsidRPr="00CE462B" w:rsidRDefault="004F54D9">
      <w:pPr>
        <w:pStyle w:val="BodyText"/>
      </w:pPr>
    </w:p>
    <w:p w14:paraId="02F62720" w14:textId="77777777" w:rsidR="004F54D9" w:rsidRPr="00CE462B" w:rsidRDefault="004F54D9">
      <w:pPr>
        <w:pStyle w:val="BodyText"/>
      </w:pPr>
    </w:p>
    <w:p w14:paraId="3847B08C" w14:textId="77777777" w:rsidR="004F54D9" w:rsidRPr="00CE462B" w:rsidRDefault="004F54D9">
      <w:pPr>
        <w:pStyle w:val="BodyText"/>
      </w:pPr>
    </w:p>
    <w:p w14:paraId="314CAE00" w14:textId="77777777" w:rsidR="004F54D9" w:rsidRPr="00CE462B" w:rsidRDefault="004F54D9">
      <w:pPr>
        <w:pStyle w:val="BodyText"/>
      </w:pPr>
    </w:p>
    <w:p w14:paraId="65BBF6E3" w14:textId="77777777" w:rsidR="004F54D9" w:rsidRPr="00CE462B" w:rsidRDefault="004F54D9">
      <w:pPr>
        <w:pStyle w:val="BodyText"/>
      </w:pPr>
    </w:p>
    <w:p w14:paraId="76FB47D7" w14:textId="77777777" w:rsidR="004F54D9" w:rsidRPr="00CE462B" w:rsidRDefault="004F54D9">
      <w:pPr>
        <w:pStyle w:val="BodyText"/>
      </w:pPr>
    </w:p>
    <w:p w14:paraId="20FFFA18" w14:textId="77777777" w:rsidR="004F54D9" w:rsidRPr="00CE462B" w:rsidRDefault="004F54D9">
      <w:pPr>
        <w:pStyle w:val="BodyText"/>
        <w:spacing w:before="6"/>
      </w:pPr>
    </w:p>
    <w:p w14:paraId="172A2F48" w14:textId="77777777" w:rsidR="004F54D9" w:rsidRPr="00CE462B" w:rsidRDefault="00B839D0">
      <w:pPr>
        <w:pStyle w:val="Heading1"/>
        <w:ind w:left="182"/>
        <w:rPr>
          <w:sz w:val="22"/>
          <w:szCs w:val="22"/>
          <w:u w:val="none"/>
        </w:rPr>
      </w:pPr>
      <w:r w:rsidRPr="00CE462B">
        <w:rPr>
          <w:sz w:val="22"/>
          <w:szCs w:val="22"/>
          <w:u w:val="thick"/>
        </w:rPr>
        <w:t>Our policies on slavery and human trafficking</w:t>
      </w:r>
    </w:p>
    <w:p w14:paraId="63F0D090" w14:textId="77777777" w:rsidR="00CE462B" w:rsidRPr="00CE462B" w:rsidRDefault="00CE462B" w:rsidP="00CE462B"/>
    <w:p w14:paraId="48649859" w14:textId="0D251DB1" w:rsidR="004F54D9" w:rsidRPr="00CE462B" w:rsidRDefault="00B839D0" w:rsidP="00CE462B">
      <w:pPr>
        <w:ind w:left="142"/>
      </w:pPr>
      <w:r w:rsidRPr="00CE462B">
        <w:t>We are committed to ensuring adhering to all relevant human rights laws and regulations and that there is no modern slavery or human trafficking in our supply chains or in any part of our business. Our Anti-slavery Policy reflects our commitment to acting ethically and with integrity in all our business relationships and to implementing and enforcing effective systems and controls to ensure slavery and human trafficking is not taking place anywhere in our supply chains. We prohibit the following:</w:t>
      </w:r>
    </w:p>
    <w:p w14:paraId="56357B34" w14:textId="77777777" w:rsidR="004F54D9" w:rsidRPr="00CE462B" w:rsidRDefault="00B839D0">
      <w:pPr>
        <w:pStyle w:val="ListParagraph"/>
        <w:numPr>
          <w:ilvl w:val="0"/>
          <w:numId w:val="2"/>
        </w:numPr>
        <w:tabs>
          <w:tab w:val="left" w:pos="908"/>
          <w:tab w:val="left" w:pos="909"/>
        </w:tabs>
        <w:spacing w:before="215"/>
        <w:ind w:hanging="369"/>
      </w:pPr>
      <w:r w:rsidRPr="00CE462B">
        <w:t>The</w:t>
      </w:r>
      <w:r w:rsidRPr="00CE462B">
        <w:rPr>
          <w:spacing w:val="-22"/>
        </w:rPr>
        <w:t xml:space="preserve"> </w:t>
      </w:r>
      <w:r w:rsidRPr="00CE462B">
        <w:t>use</w:t>
      </w:r>
      <w:r w:rsidRPr="00CE462B">
        <w:rPr>
          <w:spacing w:val="-24"/>
        </w:rPr>
        <w:t xml:space="preserve"> </w:t>
      </w:r>
      <w:r w:rsidRPr="00CE462B">
        <w:t>or</w:t>
      </w:r>
      <w:r w:rsidRPr="00CE462B">
        <w:rPr>
          <w:spacing w:val="-20"/>
        </w:rPr>
        <w:t xml:space="preserve"> </w:t>
      </w:r>
      <w:r w:rsidRPr="00CE462B">
        <w:t>support</w:t>
      </w:r>
      <w:r w:rsidRPr="00CE462B">
        <w:rPr>
          <w:spacing w:val="-11"/>
        </w:rPr>
        <w:t xml:space="preserve"> </w:t>
      </w:r>
      <w:r w:rsidRPr="00CE462B">
        <w:t>of</w:t>
      </w:r>
      <w:r w:rsidRPr="00CE462B">
        <w:rPr>
          <w:spacing w:val="-23"/>
        </w:rPr>
        <w:t xml:space="preserve"> </w:t>
      </w:r>
      <w:r w:rsidRPr="00CE462B">
        <w:t>practices</w:t>
      </w:r>
      <w:r w:rsidRPr="00CE462B">
        <w:rPr>
          <w:spacing w:val="-24"/>
        </w:rPr>
        <w:t xml:space="preserve"> </w:t>
      </w:r>
      <w:r w:rsidRPr="00CE462B">
        <w:t>that</w:t>
      </w:r>
      <w:r w:rsidRPr="00CE462B">
        <w:rPr>
          <w:spacing w:val="-21"/>
        </w:rPr>
        <w:t xml:space="preserve"> </w:t>
      </w:r>
      <w:r w:rsidRPr="00CE462B">
        <w:t>may</w:t>
      </w:r>
      <w:r w:rsidRPr="00CE462B">
        <w:rPr>
          <w:spacing w:val="-23"/>
        </w:rPr>
        <w:t xml:space="preserve"> </w:t>
      </w:r>
      <w:r w:rsidRPr="00CE462B">
        <w:t>inhibit</w:t>
      </w:r>
      <w:r w:rsidRPr="00CE462B">
        <w:rPr>
          <w:spacing w:val="-15"/>
        </w:rPr>
        <w:t xml:space="preserve"> </w:t>
      </w:r>
      <w:r w:rsidRPr="00CE462B">
        <w:t>the</w:t>
      </w:r>
      <w:r w:rsidRPr="00CE462B">
        <w:rPr>
          <w:spacing w:val="-29"/>
        </w:rPr>
        <w:t xml:space="preserve"> </w:t>
      </w:r>
      <w:r w:rsidRPr="00CE462B">
        <w:t>development</w:t>
      </w:r>
      <w:r w:rsidRPr="00CE462B">
        <w:rPr>
          <w:spacing w:val="-2"/>
        </w:rPr>
        <w:t xml:space="preserve"> </w:t>
      </w:r>
      <w:r w:rsidRPr="00CE462B">
        <w:t>of</w:t>
      </w:r>
      <w:r w:rsidRPr="00CE462B">
        <w:rPr>
          <w:spacing w:val="-19"/>
        </w:rPr>
        <w:t xml:space="preserve"> </w:t>
      </w:r>
      <w:r w:rsidRPr="00CE462B">
        <w:t>children</w:t>
      </w:r>
    </w:p>
    <w:p w14:paraId="5CC450CE" w14:textId="77777777" w:rsidR="004F54D9" w:rsidRPr="00CE462B" w:rsidRDefault="00B839D0">
      <w:pPr>
        <w:pStyle w:val="ListParagraph"/>
        <w:numPr>
          <w:ilvl w:val="0"/>
          <w:numId w:val="2"/>
        </w:numPr>
        <w:tabs>
          <w:tab w:val="left" w:pos="905"/>
          <w:tab w:val="left" w:pos="906"/>
        </w:tabs>
        <w:spacing w:before="46"/>
        <w:ind w:left="905" w:hanging="359"/>
      </w:pPr>
      <w:r w:rsidRPr="00CE462B">
        <w:t>employing anyone under the age of</w:t>
      </w:r>
      <w:r w:rsidRPr="00CE462B">
        <w:rPr>
          <w:spacing w:val="-39"/>
        </w:rPr>
        <w:t xml:space="preserve"> </w:t>
      </w:r>
      <w:r w:rsidRPr="00CE462B">
        <w:t>16</w:t>
      </w:r>
    </w:p>
    <w:p w14:paraId="725CE3A5" w14:textId="77777777" w:rsidR="004F54D9" w:rsidRPr="00CE462B" w:rsidRDefault="00B839D0">
      <w:pPr>
        <w:pStyle w:val="ListParagraph"/>
        <w:numPr>
          <w:ilvl w:val="0"/>
          <w:numId w:val="2"/>
        </w:numPr>
        <w:tabs>
          <w:tab w:val="left" w:pos="905"/>
          <w:tab w:val="left" w:pos="906"/>
        </w:tabs>
        <w:ind w:left="905" w:hanging="359"/>
      </w:pPr>
      <w:r w:rsidRPr="00CE462B">
        <w:t>holding</w:t>
      </w:r>
      <w:r w:rsidRPr="00CE462B">
        <w:rPr>
          <w:spacing w:val="-11"/>
        </w:rPr>
        <w:t xml:space="preserve"> </w:t>
      </w:r>
      <w:r w:rsidRPr="00CE462B">
        <w:t>individuals</w:t>
      </w:r>
      <w:r w:rsidRPr="00CE462B">
        <w:rPr>
          <w:spacing w:val="1"/>
        </w:rPr>
        <w:t xml:space="preserve"> </w:t>
      </w:r>
      <w:r w:rsidRPr="00CE462B">
        <w:t>or</w:t>
      </w:r>
      <w:r w:rsidRPr="00CE462B">
        <w:rPr>
          <w:spacing w:val="-19"/>
        </w:rPr>
        <w:t xml:space="preserve"> </w:t>
      </w:r>
      <w:r w:rsidRPr="00CE462B">
        <w:t>groups</w:t>
      </w:r>
      <w:r w:rsidRPr="00CE462B">
        <w:rPr>
          <w:spacing w:val="-4"/>
        </w:rPr>
        <w:t xml:space="preserve"> </w:t>
      </w:r>
      <w:r w:rsidRPr="00CE462B">
        <w:t>in</w:t>
      </w:r>
      <w:r w:rsidRPr="00CE462B">
        <w:rPr>
          <w:spacing w:val="-16"/>
        </w:rPr>
        <w:t xml:space="preserve"> </w:t>
      </w:r>
      <w:r w:rsidRPr="00CE462B">
        <w:t>slavery and</w:t>
      </w:r>
      <w:r w:rsidRPr="00CE462B">
        <w:rPr>
          <w:spacing w:val="-18"/>
        </w:rPr>
        <w:t xml:space="preserve"> </w:t>
      </w:r>
      <w:r w:rsidRPr="00CE462B">
        <w:t>servitude</w:t>
      </w:r>
    </w:p>
    <w:p w14:paraId="709637F6" w14:textId="77777777" w:rsidR="004F54D9" w:rsidRPr="00CE462B" w:rsidRDefault="00B839D0">
      <w:pPr>
        <w:pStyle w:val="ListParagraph"/>
        <w:numPr>
          <w:ilvl w:val="0"/>
          <w:numId w:val="2"/>
        </w:numPr>
        <w:tabs>
          <w:tab w:val="left" w:pos="905"/>
          <w:tab w:val="left" w:pos="906"/>
        </w:tabs>
        <w:spacing w:before="39"/>
        <w:ind w:left="905" w:hanging="359"/>
      </w:pPr>
      <w:r w:rsidRPr="00CE462B">
        <w:t>any form of involuntary</w:t>
      </w:r>
      <w:r w:rsidRPr="00CE462B">
        <w:rPr>
          <w:spacing w:val="-20"/>
        </w:rPr>
        <w:t xml:space="preserve"> </w:t>
      </w:r>
      <w:r w:rsidRPr="00CE462B">
        <w:t>labour</w:t>
      </w:r>
    </w:p>
    <w:p w14:paraId="4DEDBE7E" w14:textId="77777777" w:rsidR="004F54D9" w:rsidRPr="00CE462B" w:rsidRDefault="00B839D0">
      <w:pPr>
        <w:pStyle w:val="ListParagraph"/>
        <w:numPr>
          <w:ilvl w:val="0"/>
          <w:numId w:val="2"/>
        </w:numPr>
        <w:tabs>
          <w:tab w:val="left" w:pos="902"/>
          <w:tab w:val="left" w:pos="903"/>
        </w:tabs>
        <w:ind w:left="902" w:hanging="356"/>
      </w:pPr>
      <w:r w:rsidRPr="00CE462B">
        <w:t>trafficking</w:t>
      </w:r>
      <w:r w:rsidRPr="00CE462B">
        <w:rPr>
          <w:spacing w:val="-10"/>
        </w:rPr>
        <w:t xml:space="preserve"> </w:t>
      </w:r>
      <w:r w:rsidRPr="00CE462B">
        <w:t>of</w:t>
      </w:r>
      <w:r w:rsidRPr="00CE462B">
        <w:rPr>
          <w:spacing w:val="-21"/>
        </w:rPr>
        <w:t xml:space="preserve"> </w:t>
      </w:r>
      <w:r w:rsidRPr="00CE462B">
        <w:t>individuals</w:t>
      </w:r>
      <w:r w:rsidRPr="00CE462B">
        <w:rPr>
          <w:spacing w:val="-1"/>
        </w:rPr>
        <w:t xml:space="preserve"> </w:t>
      </w:r>
      <w:r w:rsidRPr="00CE462B">
        <w:t>or</w:t>
      </w:r>
      <w:r w:rsidRPr="00CE462B">
        <w:rPr>
          <w:spacing w:val="-19"/>
        </w:rPr>
        <w:t xml:space="preserve"> </w:t>
      </w:r>
      <w:r w:rsidRPr="00CE462B">
        <w:t>groups</w:t>
      </w:r>
      <w:r w:rsidRPr="00CE462B">
        <w:rPr>
          <w:spacing w:val="-14"/>
        </w:rPr>
        <w:t xml:space="preserve"> </w:t>
      </w:r>
      <w:r w:rsidRPr="00CE462B">
        <w:t>for</w:t>
      </w:r>
      <w:r w:rsidRPr="00CE462B">
        <w:rPr>
          <w:spacing w:val="-22"/>
        </w:rPr>
        <w:t xml:space="preserve"> </w:t>
      </w:r>
      <w:r w:rsidRPr="00CE462B">
        <w:t>the</w:t>
      </w:r>
      <w:r w:rsidRPr="00CE462B">
        <w:rPr>
          <w:spacing w:val="-28"/>
        </w:rPr>
        <w:t xml:space="preserve"> </w:t>
      </w:r>
      <w:r w:rsidRPr="00CE462B">
        <w:t>purposes</w:t>
      </w:r>
      <w:r w:rsidRPr="00CE462B">
        <w:rPr>
          <w:spacing w:val="-11"/>
        </w:rPr>
        <w:t xml:space="preserve"> </w:t>
      </w:r>
      <w:r w:rsidRPr="00CE462B">
        <w:t>of</w:t>
      </w:r>
      <w:r w:rsidRPr="00CE462B">
        <w:rPr>
          <w:spacing w:val="-33"/>
        </w:rPr>
        <w:t xml:space="preserve"> </w:t>
      </w:r>
      <w:r w:rsidRPr="00CE462B">
        <w:t>labour</w:t>
      </w:r>
      <w:r w:rsidRPr="00CE462B">
        <w:rPr>
          <w:spacing w:val="-12"/>
        </w:rPr>
        <w:t xml:space="preserve"> </w:t>
      </w:r>
      <w:r w:rsidRPr="00CE462B">
        <w:t>exploitation</w:t>
      </w:r>
    </w:p>
    <w:p w14:paraId="34B1D7CB" w14:textId="77777777" w:rsidR="004F54D9" w:rsidRPr="00CE462B" w:rsidRDefault="00B839D0">
      <w:pPr>
        <w:pStyle w:val="Heading1"/>
        <w:spacing w:before="233"/>
        <w:ind w:left="189"/>
        <w:rPr>
          <w:sz w:val="22"/>
          <w:szCs w:val="22"/>
          <w:u w:val="none"/>
        </w:rPr>
      </w:pPr>
      <w:r w:rsidRPr="00CE462B">
        <w:rPr>
          <w:sz w:val="22"/>
          <w:szCs w:val="22"/>
          <w:u w:val="thick"/>
        </w:rPr>
        <w:t>Due diligence processes for slavery and human trafficking</w:t>
      </w:r>
    </w:p>
    <w:p w14:paraId="25B04F6E" w14:textId="73F16B60" w:rsidR="004F54D9" w:rsidRPr="00CE462B" w:rsidRDefault="00B839D0">
      <w:pPr>
        <w:spacing w:before="219"/>
        <w:ind w:left="185"/>
      </w:pPr>
      <w:r w:rsidRPr="00CE462B">
        <w:t>As part of our initiative to identify and mitigate risk, we have in place systems to:</w:t>
      </w:r>
    </w:p>
    <w:p w14:paraId="77E3E9C7" w14:textId="77777777" w:rsidR="004F54D9" w:rsidRPr="00CE462B" w:rsidRDefault="00B839D0">
      <w:pPr>
        <w:pStyle w:val="ListParagraph"/>
        <w:numPr>
          <w:ilvl w:val="0"/>
          <w:numId w:val="1"/>
        </w:numPr>
        <w:tabs>
          <w:tab w:val="left" w:pos="915"/>
        </w:tabs>
        <w:spacing w:before="226" w:line="268" w:lineRule="auto"/>
        <w:ind w:right="393" w:hanging="371"/>
      </w:pPr>
      <w:r w:rsidRPr="00CE462B">
        <w:rPr>
          <w:w w:val="95"/>
        </w:rPr>
        <w:t>Identify</w:t>
      </w:r>
      <w:r w:rsidRPr="00CE462B">
        <w:rPr>
          <w:spacing w:val="-4"/>
          <w:w w:val="95"/>
        </w:rPr>
        <w:t xml:space="preserve"> </w:t>
      </w:r>
      <w:r w:rsidRPr="00CE462B">
        <w:rPr>
          <w:w w:val="95"/>
        </w:rPr>
        <w:t>and</w:t>
      </w:r>
      <w:r w:rsidRPr="00CE462B">
        <w:rPr>
          <w:spacing w:val="-13"/>
          <w:w w:val="95"/>
        </w:rPr>
        <w:t xml:space="preserve"> </w:t>
      </w:r>
      <w:r w:rsidRPr="00CE462B">
        <w:rPr>
          <w:w w:val="95"/>
        </w:rPr>
        <w:t>assess</w:t>
      </w:r>
      <w:r w:rsidRPr="00CE462B">
        <w:rPr>
          <w:spacing w:val="-13"/>
          <w:w w:val="95"/>
        </w:rPr>
        <w:t xml:space="preserve"> </w:t>
      </w:r>
      <w:r w:rsidRPr="00CE462B">
        <w:rPr>
          <w:w w:val="95"/>
        </w:rPr>
        <w:t>potential</w:t>
      </w:r>
      <w:r w:rsidRPr="00CE462B">
        <w:rPr>
          <w:spacing w:val="-3"/>
          <w:w w:val="95"/>
        </w:rPr>
        <w:t xml:space="preserve"> </w:t>
      </w:r>
      <w:r w:rsidRPr="00CE462B">
        <w:rPr>
          <w:w w:val="95"/>
        </w:rPr>
        <w:t>risk</w:t>
      </w:r>
      <w:r w:rsidRPr="00CE462B">
        <w:rPr>
          <w:spacing w:val="-14"/>
          <w:w w:val="95"/>
        </w:rPr>
        <w:t xml:space="preserve"> </w:t>
      </w:r>
      <w:r w:rsidRPr="00CE462B">
        <w:rPr>
          <w:w w:val="95"/>
        </w:rPr>
        <w:t>areas</w:t>
      </w:r>
      <w:r w:rsidRPr="00CE462B">
        <w:rPr>
          <w:spacing w:val="-10"/>
          <w:w w:val="95"/>
        </w:rPr>
        <w:t xml:space="preserve"> </w:t>
      </w:r>
      <w:r w:rsidRPr="00CE462B">
        <w:rPr>
          <w:w w:val="95"/>
        </w:rPr>
        <w:t>when</w:t>
      </w:r>
      <w:r w:rsidRPr="00CE462B">
        <w:rPr>
          <w:spacing w:val="-10"/>
          <w:w w:val="95"/>
        </w:rPr>
        <w:t xml:space="preserve"> </w:t>
      </w:r>
      <w:r w:rsidRPr="00CE462B">
        <w:rPr>
          <w:w w:val="95"/>
        </w:rPr>
        <w:t>considering</w:t>
      </w:r>
      <w:r w:rsidRPr="00CE462B">
        <w:rPr>
          <w:spacing w:val="8"/>
          <w:w w:val="95"/>
        </w:rPr>
        <w:t xml:space="preserve"> </w:t>
      </w:r>
      <w:r w:rsidRPr="00CE462B">
        <w:rPr>
          <w:w w:val="95"/>
        </w:rPr>
        <w:t>taking</w:t>
      </w:r>
      <w:r w:rsidRPr="00CE462B">
        <w:rPr>
          <w:spacing w:val="-8"/>
          <w:w w:val="95"/>
        </w:rPr>
        <w:t xml:space="preserve"> </w:t>
      </w:r>
      <w:r w:rsidRPr="00CE462B">
        <w:rPr>
          <w:w w:val="95"/>
        </w:rPr>
        <w:t>on</w:t>
      </w:r>
      <w:r w:rsidRPr="00CE462B">
        <w:rPr>
          <w:spacing w:val="-15"/>
          <w:w w:val="95"/>
        </w:rPr>
        <w:t xml:space="preserve"> </w:t>
      </w:r>
      <w:r w:rsidRPr="00CE462B">
        <w:rPr>
          <w:w w:val="95"/>
        </w:rPr>
        <w:t>new</w:t>
      </w:r>
      <w:r w:rsidRPr="00CE462B">
        <w:rPr>
          <w:spacing w:val="-10"/>
          <w:w w:val="95"/>
        </w:rPr>
        <w:t xml:space="preserve"> </w:t>
      </w:r>
      <w:r w:rsidRPr="00CE462B">
        <w:rPr>
          <w:w w:val="95"/>
        </w:rPr>
        <w:t xml:space="preserve">suppliers </w:t>
      </w:r>
      <w:r w:rsidRPr="00CE462B">
        <w:t>and</w:t>
      </w:r>
      <w:r w:rsidRPr="00CE462B">
        <w:rPr>
          <w:spacing w:val="-13"/>
        </w:rPr>
        <w:t xml:space="preserve"> </w:t>
      </w:r>
      <w:r w:rsidRPr="00CE462B">
        <w:t>regularly</w:t>
      </w:r>
      <w:r w:rsidRPr="00CE462B">
        <w:rPr>
          <w:spacing w:val="-4"/>
        </w:rPr>
        <w:t xml:space="preserve"> </w:t>
      </w:r>
      <w:r w:rsidRPr="00CE462B">
        <w:t>reviewing</w:t>
      </w:r>
      <w:r w:rsidRPr="00CE462B">
        <w:rPr>
          <w:spacing w:val="-6"/>
        </w:rPr>
        <w:t xml:space="preserve"> </w:t>
      </w:r>
      <w:r w:rsidRPr="00CE462B">
        <w:t>our</w:t>
      </w:r>
      <w:r w:rsidRPr="00CE462B">
        <w:rPr>
          <w:spacing w:val="-17"/>
        </w:rPr>
        <w:t xml:space="preserve"> </w:t>
      </w:r>
      <w:r w:rsidRPr="00CE462B">
        <w:t>existing</w:t>
      </w:r>
      <w:r w:rsidRPr="00CE462B">
        <w:rPr>
          <w:spacing w:val="-8"/>
        </w:rPr>
        <w:t xml:space="preserve"> </w:t>
      </w:r>
      <w:r w:rsidRPr="00CE462B">
        <w:t>supply</w:t>
      </w:r>
      <w:r w:rsidRPr="00CE462B">
        <w:rPr>
          <w:spacing w:val="-5"/>
        </w:rPr>
        <w:t xml:space="preserve"> </w:t>
      </w:r>
      <w:r w:rsidRPr="00CE462B">
        <w:t>chains.</w:t>
      </w:r>
    </w:p>
    <w:p w14:paraId="7D8C67AF" w14:textId="77777777" w:rsidR="004F54D9" w:rsidRPr="00CE462B" w:rsidRDefault="00B839D0">
      <w:pPr>
        <w:pStyle w:val="ListParagraph"/>
        <w:numPr>
          <w:ilvl w:val="0"/>
          <w:numId w:val="1"/>
        </w:numPr>
        <w:tabs>
          <w:tab w:val="left" w:pos="911"/>
        </w:tabs>
        <w:spacing w:before="0" w:line="256" w:lineRule="exact"/>
        <w:ind w:left="910" w:hanging="351"/>
      </w:pPr>
      <w:r w:rsidRPr="00CE462B">
        <w:t>Mitigate</w:t>
      </w:r>
      <w:r w:rsidRPr="00CE462B">
        <w:rPr>
          <w:spacing w:val="-24"/>
        </w:rPr>
        <w:t xml:space="preserve"> </w:t>
      </w:r>
      <w:r w:rsidRPr="00CE462B">
        <w:t>the</w:t>
      </w:r>
      <w:r w:rsidRPr="00CE462B">
        <w:rPr>
          <w:spacing w:val="-28"/>
        </w:rPr>
        <w:t xml:space="preserve"> </w:t>
      </w:r>
      <w:r w:rsidRPr="00CE462B">
        <w:t>risk</w:t>
      </w:r>
      <w:r w:rsidRPr="00CE462B">
        <w:rPr>
          <w:spacing w:val="-31"/>
        </w:rPr>
        <w:t xml:space="preserve"> </w:t>
      </w:r>
      <w:r w:rsidRPr="00CE462B">
        <w:t>of</w:t>
      </w:r>
      <w:r w:rsidRPr="00CE462B">
        <w:rPr>
          <w:spacing w:val="-27"/>
        </w:rPr>
        <w:t xml:space="preserve"> </w:t>
      </w:r>
      <w:r w:rsidRPr="00CE462B">
        <w:t>slavery</w:t>
      </w:r>
      <w:r w:rsidRPr="00CE462B">
        <w:rPr>
          <w:spacing w:val="-17"/>
        </w:rPr>
        <w:t xml:space="preserve"> </w:t>
      </w:r>
      <w:r w:rsidRPr="00CE462B">
        <w:t>and</w:t>
      </w:r>
      <w:r w:rsidRPr="00CE462B">
        <w:rPr>
          <w:spacing w:val="-31"/>
        </w:rPr>
        <w:t xml:space="preserve"> </w:t>
      </w:r>
      <w:r w:rsidRPr="00CE462B">
        <w:t>human</w:t>
      </w:r>
      <w:r w:rsidRPr="00CE462B">
        <w:rPr>
          <w:spacing w:val="-22"/>
        </w:rPr>
        <w:t xml:space="preserve"> </w:t>
      </w:r>
      <w:r w:rsidRPr="00CE462B">
        <w:t>trafficking</w:t>
      </w:r>
      <w:r w:rsidRPr="00CE462B">
        <w:rPr>
          <w:spacing w:val="-19"/>
        </w:rPr>
        <w:t xml:space="preserve"> </w:t>
      </w:r>
      <w:r w:rsidRPr="00CE462B">
        <w:t>occurring</w:t>
      </w:r>
      <w:r w:rsidRPr="00CE462B">
        <w:rPr>
          <w:spacing w:val="-21"/>
        </w:rPr>
        <w:t xml:space="preserve"> </w:t>
      </w:r>
      <w:r w:rsidRPr="00CE462B">
        <w:t>in</w:t>
      </w:r>
      <w:r w:rsidRPr="00CE462B">
        <w:rPr>
          <w:spacing w:val="-28"/>
        </w:rPr>
        <w:t xml:space="preserve"> </w:t>
      </w:r>
      <w:r w:rsidRPr="00CE462B">
        <w:t>our</w:t>
      </w:r>
      <w:r w:rsidRPr="00CE462B">
        <w:rPr>
          <w:spacing w:val="-29"/>
        </w:rPr>
        <w:t xml:space="preserve"> </w:t>
      </w:r>
      <w:r w:rsidRPr="00CE462B">
        <w:t>supply</w:t>
      </w:r>
      <w:r w:rsidRPr="00CE462B">
        <w:rPr>
          <w:spacing w:val="-17"/>
        </w:rPr>
        <w:t xml:space="preserve"> </w:t>
      </w:r>
      <w:r w:rsidRPr="00CE462B">
        <w:t>chains.</w:t>
      </w:r>
    </w:p>
    <w:p w14:paraId="0E72901A" w14:textId="77777777" w:rsidR="004F54D9" w:rsidRPr="00CE462B" w:rsidRDefault="00B839D0">
      <w:pPr>
        <w:pStyle w:val="ListParagraph"/>
        <w:numPr>
          <w:ilvl w:val="0"/>
          <w:numId w:val="1"/>
        </w:numPr>
        <w:tabs>
          <w:tab w:val="left" w:pos="911"/>
        </w:tabs>
        <w:spacing w:before="24"/>
        <w:ind w:left="910" w:hanging="354"/>
      </w:pPr>
      <w:r w:rsidRPr="00CE462B">
        <w:t>Monitor</w:t>
      </w:r>
      <w:r w:rsidRPr="00CE462B">
        <w:rPr>
          <w:spacing w:val="-17"/>
        </w:rPr>
        <w:t xml:space="preserve"> </w:t>
      </w:r>
      <w:r w:rsidRPr="00CE462B">
        <w:t>potential</w:t>
      </w:r>
      <w:r w:rsidRPr="00CE462B">
        <w:rPr>
          <w:spacing w:val="-7"/>
        </w:rPr>
        <w:t xml:space="preserve"> </w:t>
      </w:r>
      <w:r w:rsidRPr="00CE462B">
        <w:t>risk</w:t>
      </w:r>
      <w:r w:rsidRPr="00CE462B">
        <w:rPr>
          <w:spacing w:val="-4"/>
        </w:rPr>
        <w:t xml:space="preserve"> </w:t>
      </w:r>
      <w:r w:rsidRPr="00CE462B">
        <w:t>areas</w:t>
      </w:r>
      <w:r w:rsidRPr="00CE462B">
        <w:rPr>
          <w:spacing w:val="-10"/>
        </w:rPr>
        <w:t xml:space="preserve"> </w:t>
      </w:r>
      <w:r w:rsidRPr="00CE462B">
        <w:t>in</w:t>
      </w:r>
      <w:r w:rsidRPr="00CE462B">
        <w:rPr>
          <w:spacing w:val="-15"/>
        </w:rPr>
        <w:t xml:space="preserve"> </w:t>
      </w:r>
      <w:r w:rsidRPr="00CE462B">
        <w:t>our</w:t>
      </w:r>
      <w:r w:rsidRPr="00CE462B">
        <w:rPr>
          <w:spacing w:val="-8"/>
        </w:rPr>
        <w:t xml:space="preserve"> </w:t>
      </w:r>
      <w:r w:rsidRPr="00CE462B">
        <w:t>supply</w:t>
      </w:r>
      <w:r w:rsidRPr="00CE462B">
        <w:rPr>
          <w:spacing w:val="2"/>
        </w:rPr>
        <w:t xml:space="preserve"> </w:t>
      </w:r>
      <w:r w:rsidRPr="00CE462B">
        <w:t>chain.</w:t>
      </w:r>
    </w:p>
    <w:p w14:paraId="5C0EDBBB" w14:textId="77777777" w:rsidR="004F54D9" w:rsidRPr="00CE462B" w:rsidRDefault="00B839D0">
      <w:pPr>
        <w:pStyle w:val="ListParagraph"/>
        <w:numPr>
          <w:ilvl w:val="0"/>
          <w:numId w:val="1"/>
        </w:numPr>
        <w:tabs>
          <w:tab w:val="left" w:pos="918"/>
        </w:tabs>
        <w:spacing w:before="32"/>
        <w:ind w:left="917" w:hanging="361"/>
      </w:pPr>
      <w:r w:rsidRPr="00CE462B">
        <w:t>Protect whistle</w:t>
      </w:r>
      <w:r w:rsidRPr="00CE462B">
        <w:rPr>
          <w:spacing w:val="2"/>
        </w:rPr>
        <w:t xml:space="preserve"> </w:t>
      </w:r>
      <w:r w:rsidRPr="00CE462B">
        <w:t>blowers.</w:t>
      </w:r>
    </w:p>
    <w:p w14:paraId="41108E2B" w14:textId="77777777" w:rsidR="004F54D9" w:rsidRPr="00CE462B" w:rsidRDefault="00B839D0">
      <w:pPr>
        <w:pStyle w:val="Heading1"/>
        <w:spacing w:before="226"/>
        <w:ind w:left="194"/>
        <w:rPr>
          <w:sz w:val="22"/>
          <w:szCs w:val="22"/>
          <w:u w:val="none"/>
        </w:rPr>
      </w:pPr>
      <w:r w:rsidRPr="00CE462B">
        <w:rPr>
          <w:sz w:val="22"/>
          <w:szCs w:val="22"/>
          <w:u w:val="thick"/>
        </w:rPr>
        <w:t>Training</w:t>
      </w:r>
    </w:p>
    <w:p w14:paraId="6AD78CB0" w14:textId="77777777" w:rsidR="00CE462B" w:rsidRPr="00CE462B" w:rsidRDefault="00CE462B" w:rsidP="00CE462B">
      <w:pPr>
        <w:ind w:left="142"/>
      </w:pPr>
    </w:p>
    <w:p w14:paraId="332ADD6A" w14:textId="26BAE45D" w:rsidR="004F54D9" w:rsidRPr="00CE462B" w:rsidRDefault="00B839D0" w:rsidP="00CE462B">
      <w:pPr>
        <w:ind w:left="142"/>
      </w:pPr>
      <w:r w:rsidRPr="00CE462B">
        <w:t>We have zero tolerance to slavery and human trafficking. To maintain awareness and ensure a high level of understanding of the risks of modern slavery and human trafficking in our business, our Anti-slavery Policy is available in our Employee handbook and on the website.</w:t>
      </w:r>
    </w:p>
    <w:p w14:paraId="0C40A306" w14:textId="77777777" w:rsidR="00CE462B" w:rsidRPr="00CE462B" w:rsidRDefault="00CE462B" w:rsidP="00CE462B">
      <w:pPr>
        <w:ind w:left="142"/>
      </w:pPr>
    </w:p>
    <w:p w14:paraId="0E7D0487" w14:textId="5F9C5A4A" w:rsidR="004F54D9" w:rsidRPr="00CE462B" w:rsidRDefault="00B839D0" w:rsidP="00CE462B">
      <w:pPr>
        <w:ind w:left="142"/>
      </w:pPr>
      <w:r w:rsidRPr="00CE462B">
        <w:t>This statement has been approved by the Board of Directors of CF Booth Limited together with all of its parent and subsidiary undertakings from time to time and is made pursuant to section 54(1) of the Modern Slavery Act 2015 and constitutes CF Booth Limited Group's Slavery and Human Trafficking Statement.</w:t>
      </w:r>
    </w:p>
    <w:p w14:paraId="0050E7F6" w14:textId="1D76F8FF" w:rsidR="004F54D9" w:rsidRDefault="004F54D9">
      <w:pPr>
        <w:tabs>
          <w:tab w:val="right" w:pos="5512"/>
        </w:tabs>
        <w:spacing w:line="257" w:lineRule="exact"/>
        <w:ind w:left="3914"/>
        <w:rPr>
          <w:rFonts w:ascii="Times New Roman"/>
          <w:i/>
          <w:sz w:val="23"/>
        </w:rPr>
      </w:pPr>
    </w:p>
    <w:p w14:paraId="0C0ED5BA" w14:textId="77777777" w:rsidR="004318DE" w:rsidRPr="004318DE" w:rsidRDefault="004318DE" w:rsidP="004318DE">
      <w:pPr>
        <w:jc w:val="center"/>
      </w:pPr>
      <w:r w:rsidRPr="004318DE">
        <w:t xml:space="preserve">This policy is hereby authorised by: </w:t>
      </w:r>
    </w:p>
    <w:p w14:paraId="3029F28C" w14:textId="77777777" w:rsidR="004318DE" w:rsidRPr="004318DE" w:rsidRDefault="004318DE" w:rsidP="004318DE">
      <w:pPr>
        <w:jc w:val="center"/>
      </w:pPr>
    </w:p>
    <w:p w14:paraId="544AC49E" w14:textId="77777777" w:rsidR="004318DE" w:rsidRPr="004318DE" w:rsidRDefault="004318DE" w:rsidP="004318DE">
      <w:pPr>
        <w:jc w:val="center"/>
      </w:pPr>
    </w:p>
    <w:p w14:paraId="5365C07B" w14:textId="77777777" w:rsidR="004318DE" w:rsidRPr="004318DE" w:rsidRDefault="004318DE" w:rsidP="004318DE">
      <w:pPr>
        <w:jc w:val="center"/>
      </w:pPr>
    </w:p>
    <w:p w14:paraId="01961BC9" w14:textId="745AFD66" w:rsidR="004318DE" w:rsidRPr="004318DE" w:rsidRDefault="004318DE" w:rsidP="004318DE">
      <w:pPr>
        <w:jc w:val="center"/>
      </w:pPr>
      <w:r w:rsidRPr="004318DE">
        <w:t>J</w:t>
      </w:r>
      <w:r w:rsidR="007C01D6">
        <w:t xml:space="preserve">. </w:t>
      </w:r>
      <w:r w:rsidRPr="004318DE">
        <w:t>H</w:t>
      </w:r>
      <w:r w:rsidR="007C01D6">
        <w:t>.</w:t>
      </w:r>
      <w:r w:rsidRPr="004318DE">
        <w:t xml:space="preserve"> Booth</w:t>
      </w:r>
      <w:r w:rsidR="007C01D6">
        <w:t xml:space="preserve"> -</w:t>
      </w:r>
      <w:r w:rsidRPr="004318DE">
        <w:t xml:space="preserve"> Director</w:t>
      </w:r>
    </w:p>
    <w:p w14:paraId="76B48D1D" w14:textId="52026DB0" w:rsidR="004318DE" w:rsidRPr="004318DE" w:rsidRDefault="005D5069" w:rsidP="004318DE">
      <w:pPr>
        <w:jc w:val="center"/>
      </w:pPr>
      <w:r>
        <w:t>March</w:t>
      </w:r>
      <w:r w:rsidR="004318DE" w:rsidRPr="004318DE">
        <w:t xml:space="preserve"> 202</w:t>
      </w:r>
      <w:r w:rsidR="008447C5">
        <w:t>5</w:t>
      </w:r>
    </w:p>
    <w:p w14:paraId="783B0A80" w14:textId="77777777" w:rsidR="004318DE" w:rsidRDefault="004318DE">
      <w:pPr>
        <w:tabs>
          <w:tab w:val="right" w:pos="5512"/>
        </w:tabs>
        <w:spacing w:line="257" w:lineRule="exact"/>
        <w:ind w:left="3914"/>
        <w:rPr>
          <w:rFonts w:ascii="Times New Roman"/>
          <w:i/>
          <w:sz w:val="23"/>
        </w:rPr>
      </w:pPr>
    </w:p>
    <w:sectPr w:rsidR="004318DE">
      <w:pgSz w:w="11900" w:h="16840"/>
      <w:pgMar w:top="0" w:right="1460" w:bottom="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696F"/>
    <w:multiLevelType w:val="hybridMultilevel"/>
    <w:tmpl w:val="460233EC"/>
    <w:lvl w:ilvl="0" w:tplc="55369482">
      <w:start w:val="1"/>
      <w:numFmt w:val="decimal"/>
      <w:lvlText w:val="%1."/>
      <w:lvlJc w:val="left"/>
      <w:pPr>
        <w:ind w:left="919" w:hanging="365"/>
        <w:jc w:val="left"/>
      </w:pPr>
      <w:rPr>
        <w:rFonts w:ascii="Arial" w:eastAsia="Arial" w:hAnsi="Arial" w:cs="Arial" w:hint="default"/>
        <w:spacing w:val="-1"/>
        <w:w w:val="106"/>
        <w:sz w:val="23"/>
        <w:szCs w:val="23"/>
      </w:rPr>
    </w:lvl>
    <w:lvl w:ilvl="1" w:tplc="A9F47D22">
      <w:numFmt w:val="bullet"/>
      <w:lvlText w:val="•"/>
      <w:lvlJc w:val="left"/>
      <w:pPr>
        <w:ind w:left="4080" w:hanging="365"/>
      </w:pPr>
      <w:rPr>
        <w:rFonts w:hint="default"/>
      </w:rPr>
    </w:lvl>
    <w:lvl w:ilvl="2" w:tplc="159EA70C">
      <w:numFmt w:val="bullet"/>
      <w:lvlText w:val="•"/>
      <w:lvlJc w:val="left"/>
      <w:pPr>
        <w:ind w:left="4640" w:hanging="365"/>
      </w:pPr>
      <w:rPr>
        <w:rFonts w:hint="default"/>
      </w:rPr>
    </w:lvl>
    <w:lvl w:ilvl="3" w:tplc="F39435A8">
      <w:numFmt w:val="bullet"/>
      <w:lvlText w:val="•"/>
      <w:lvlJc w:val="left"/>
      <w:pPr>
        <w:ind w:left="5200" w:hanging="365"/>
      </w:pPr>
      <w:rPr>
        <w:rFonts w:hint="default"/>
      </w:rPr>
    </w:lvl>
    <w:lvl w:ilvl="4" w:tplc="EBAE20E0">
      <w:numFmt w:val="bullet"/>
      <w:lvlText w:val="•"/>
      <w:lvlJc w:val="left"/>
      <w:pPr>
        <w:ind w:left="5760" w:hanging="365"/>
      </w:pPr>
      <w:rPr>
        <w:rFonts w:hint="default"/>
      </w:rPr>
    </w:lvl>
    <w:lvl w:ilvl="5" w:tplc="798C878E">
      <w:numFmt w:val="bullet"/>
      <w:lvlText w:val="•"/>
      <w:lvlJc w:val="left"/>
      <w:pPr>
        <w:ind w:left="6320" w:hanging="365"/>
      </w:pPr>
      <w:rPr>
        <w:rFonts w:hint="default"/>
      </w:rPr>
    </w:lvl>
    <w:lvl w:ilvl="6" w:tplc="BDA2925E">
      <w:numFmt w:val="bullet"/>
      <w:lvlText w:val="•"/>
      <w:lvlJc w:val="left"/>
      <w:pPr>
        <w:ind w:left="6880" w:hanging="365"/>
      </w:pPr>
      <w:rPr>
        <w:rFonts w:hint="default"/>
      </w:rPr>
    </w:lvl>
    <w:lvl w:ilvl="7" w:tplc="BE184906">
      <w:numFmt w:val="bullet"/>
      <w:lvlText w:val="•"/>
      <w:lvlJc w:val="left"/>
      <w:pPr>
        <w:ind w:left="7440" w:hanging="365"/>
      </w:pPr>
      <w:rPr>
        <w:rFonts w:hint="default"/>
      </w:rPr>
    </w:lvl>
    <w:lvl w:ilvl="8" w:tplc="F348DBFE">
      <w:numFmt w:val="bullet"/>
      <w:lvlText w:val="•"/>
      <w:lvlJc w:val="left"/>
      <w:pPr>
        <w:ind w:left="8000" w:hanging="365"/>
      </w:pPr>
      <w:rPr>
        <w:rFonts w:hint="default"/>
      </w:rPr>
    </w:lvl>
  </w:abstractNum>
  <w:abstractNum w:abstractNumId="1" w15:restartNumberingAfterBreak="0">
    <w:nsid w:val="0FE624DC"/>
    <w:multiLevelType w:val="hybridMultilevel"/>
    <w:tmpl w:val="911C81B2"/>
    <w:lvl w:ilvl="0" w:tplc="2C7AA4F2">
      <w:numFmt w:val="bullet"/>
      <w:lvlText w:val="•"/>
      <w:lvlJc w:val="left"/>
      <w:pPr>
        <w:ind w:left="908" w:hanging="368"/>
      </w:pPr>
      <w:rPr>
        <w:rFonts w:ascii="Arial" w:eastAsia="Arial" w:hAnsi="Arial" w:cs="Arial" w:hint="default"/>
        <w:w w:val="93"/>
        <w:sz w:val="23"/>
        <w:szCs w:val="23"/>
      </w:rPr>
    </w:lvl>
    <w:lvl w:ilvl="1" w:tplc="4BE05D10">
      <w:numFmt w:val="bullet"/>
      <w:lvlText w:val="•"/>
      <w:lvlJc w:val="left"/>
      <w:pPr>
        <w:ind w:left="1722" w:hanging="368"/>
      </w:pPr>
      <w:rPr>
        <w:rFonts w:hint="default"/>
      </w:rPr>
    </w:lvl>
    <w:lvl w:ilvl="2" w:tplc="CD2CABB0">
      <w:numFmt w:val="bullet"/>
      <w:lvlText w:val="•"/>
      <w:lvlJc w:val="left"/>
      <w:pPr>
        <w:ind w:left="2544" w:hanging="368"/>
      </w:pPr>
      <w:rPr>
        <w:rFonts w:hint="default"/>
      </w:rPr>
    </w:lvl>
    <w:lvl w:ilvl="3" w:tplc="F3BAD46A">
      <w:numFmt w:val="bullet"/>
      <w:lvlText w:val="•"/>
      <w:lvlJc w:val="left"/>
      <w:pPr>
        <w:ind w:left="3366" w:hanging="368"/>
      </w:pPr>
      <w:rPr>
        <w:rFonts w:hint="default"/>
      </w:rPr>
    </w:lvl>
    <w:lvl w:ilvl="4" w:tplc="756C35BC">
      <w:numFmt w:val="bullet"/>
      <w:lvlText w:val="•"/>
      <w:lvlJc w:val="left"/>
      <w:pPr>
        <w:ind w:left="4188" w:hanging="368"/>
      </w:pPr>
      <w:rPr>
        <w:rFonts w:hint="default"/>
      </w:rPr>
    </w:lvl>
    <w:lvl w:ilvl="5" w:tplc="ED30F67A">
      <w:numFmt w:val="bullet"/>
      <w:lvlText w:val="•"/>
      <w:lvlJc w:val="left"/>
      <w:pPr>
        <w:ind w:left="5010" w:hanging="368"/>
      </w:pPr>
      <w:rPr>
        <w:rFonts w:hint="default"/>
      </w:rPr>
    </w:lvl>
    <w:lvl w:ilvl="6" w:tplc="70C840A0">
      <w:numFmt w:val="bullet"/>
      <w:lvlText w:val="•"/>
      <w:lvlJc w:val="left"/>
      <w:pPr>
        <w:ind w:left="5832" w:hanging="368"/>
      </w:pPr>
      <w:rPr>
        <w:rFonts w:hint="default"/>
      </w:rPr>
    </w:lvl>
    <w:lvl w:ilvl="7" w:tplc="84367146">
      <w:numFmt w:val="bullet"/>
      <w:lvlText w:val="•"/>
      <w:lvlJc w:val="left"/>
      <w:pPr>
        <w:ind w:left="6654" w:hanging="368"/>
      </w:pPr>
      <w:rPr>
        <w:rFonts w:hint="default"/>
      </w:rPr>
    </w:lvl>
    <w:lvl w:ilvl="8" w:tplc="12C68920">
      <w:numFmt w:val="bullet"/>
      <w:lvlText w:val="•"/>
      <w:lvlJc w:val="left"/>
      <w:pPr>
        <w:ind w:left="7476" w:hanging="368"/>
      </w:pPr>
      <w:rPr>
        <w:rFonts w:hint="default"/>
      </w:rPr>
    </w:lvl>
  </w:abstractNum>
  <w:num w:numId="1" w16cid:durableId="1324165841">
    <w:abstractNumId w:val="0"/>
  </w:num>
  <w:num w:numId="2" w16cid:durableId="1318612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4D9"/>
    <w:rsid w:val="001B5917"/>
    <w:rsid w:val="001C305B"/>
    <w:rsid w:val="004318DE"/>
    <w:rsid w:val="00457DDF"/>
    <w:rsid w:val="004D4FF9"/>
    <w:rsid w:val="004F54D9"/>
    <w:rsid w:val="005D5069"/>
    <w:rsid w:val="007876C8"/>
    <w:rsid w:val="007C01D6"/>
    <w:rsid w:val="008447C5"/>
    <w:rsid w:val="008C0047"/>
    <w:rsid w:val="00944A2E"/>
    <w:rsid w:val="009A6A66"/>
    <w:rsid w:val="009F7D8E"/>
    <w:rsid w:val="00A34646"/>
    <w:rsid w:val="00B0468B"/>
    <w:rsid w:val="00B816EA"/>
    <w:rsid w:val="00B839D0"/>
    <w:rsid w:val="00C208B0"/>
    <w:rsid w:val="00CE462B"/>
    <w:rsid w:val="00D345AC"/>
    <w:rsid w:val="00E3319A"/>
    <w:rsid w:val="00F32BD8"/>
    <w:rsid w:val="00FB3C21"/>
    <w:rsid w:val="00FB4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9B93"/>
  <w15:docId w15:val="{00AEE04A-3F68-2940-AF6B-3B5001DD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109"/>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5"/>
      <w:ind w:left="905"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Kelsall</dc:creator>
  <cp:lastModifiedBy>Tom Booth</cp:lastModifiedBy>
  <cp:revision>18</cp:revision>
  <dcterms:created xsi:type="dcterms:W3CDTF">2021-02-01T10:58:00Z</dcterms:created>
  <dcterms:modified xsi:type="dcterms:W3CDTF">2025-03-18T09:03:00Z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2020-11-09T00:00:00Z</vt:filetime>
  </property>
  <property fmtid="{D5CDD505-2E9C-101B-9397-08002B2CF9AE}" pid="3" name="Creator">
    <vt:lpwstr>TOSHIBA e-STUDIO2505AC</vt:lpwstr>
  </property>
  <property fmtid="{D5CDD505-2E9C-101B-9397-08002B2CF9AE}" pid="4" name="LastSaved">
    <vt:filetime>2021-01-27T00:00:00Z</vt:filetime>
  </property>
</Properties>
</file>